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A4" w:rsidRPr="008B121C" w:rsidRDefault="00AE44A4" w:rsidP="00C42DDA">
      <w:pPr>
        <w:jc w:val="both"/>
        <w:rPr>
          <w:rFonts w:ascii="Century Gothic" w:hAnsi="Century Gothic" w:cs="Calibri"/>
          <w:b/>
        </w:rPr>
      </w:pPr>
    </w:p>
    <w:p w:rsidR="00AE44A4" w:rsidRPr="008B121C" w:rsidRDefault="00AE44A4" w:rsidP="00C42DDA">
      <w:pPr>
        <w:jc w:val="both"/>
        <w:rPr>
          <w:rFonts w:ascii="Century Gothic" w:hAnsi="Century Gothic" w:cs="Calibri"/>
          <w:b/>
        </w:rPr>
      </w:pPr>
    </w:p>
    <w:p w:rsidR="00AE44A4" w:rsidRPr="008B121C" w:rsidRDefault="00AE44A4" w:rsidP="00C42DDA">
      <w:pPr>
        <w:jc w:val="both"/>
        <w:rPr>
          <w:rFonts w:ascii="Century Gothic" w:hAnsi="Century Gothic" w:cs="Calibri"/>
          <w:b/>
        </w:rPr>
      </w:pPr>
      <w:r w:rsidRPr="008B121C">
        <w:rPr>
          <w:rFonts w:ascii="Century Gothic" w:hAnsi="Century Gothic" w:cs="Calibri"/>
          <w:b/>
        </w:rPr>
        <w:t>AMAÇ:</w:t>
      </w:r>
      <w:r w:rsidRPr="008B121C">
        <w:rPr>
          <w:rFonts w:ascii="Century Gothic" w:hAnsi="Century Gothic" w:cs="Calibri"/>
        </w:rPr>
        <w:t xml:space="preserve"> </w:t>
      </w:r>
      <w:r w:rsidRPr="008B121C">
        <w:rPr>
          <w:rStyle w:val="apple-converted-space"/>
          <w:rFonts w:ascii="Century Gothic" w:hAnsi="Century Gothic" w:cs="Calibri"/>
        </w:rPr>
        <w:t> </w:t>
      </w:r>
      <w:r w:rsidR="00C42DDA" w:rsidRPr="008B121C">
        <w:rPr>
          <w:rStyle w:val="apple-converted-space"/>
          <w:rFonts w:ascii="Century Gothic" w:hAnsi="Century Gothic" w:cs="Calibri"/>
        </w:rPr>
        <w:t>İ</w:t>
      </w:r>
      <w:r w:rsidRPr="008B121C">
        <w:rPr>
          <w:rFonts w:ascii="Century Gothic" w:hAnsi="Century Gothic" w:cs="Calibri"/>
        </w:rPr>
        <w:t>ş</w:t>
      </w:r>
      <w:r w:rsidRPr="008B121C">
        <w:rPr>
          <w:rStyle w:val="apple-converted-space"/>
          <w:rFonts w:ascii="Century Gothic" w:hAnsi="Century Gothic" w:cs="Calibri"/>
        </w:rPr>
        <w:t> </w:t>
      </w:r>
      <w:r w:rsidRPr="008B121C">
        <w:rPr>
          <w:rFonts w:ascii="Century Gothic" w:hAnsi="Century Gothic" w:cs="Calibri"/>
        </w:rPr>
        <w:t>sağlığı</w:t>
      </w:r>
      <w:r w:rsidRPr="008B121C">
        <w:rPr>
          <w:rStyle w:val="apple-converted-space"/>
          <w:rFonts w:ascii="Century Gothic" w:hAnsi="Century Gothic" w:cs="Calibri"/>
        </w:rPr>
        <w:t> </w:t>
      </w:r>
      <w:r w:rsidRPr="008B121C">
        <w:rPr>
          <w:rFonts w:ascii="Century Gothic" w:hAnsi="Century Gothic" w:cs="Calibri"/>
        </w:rPr>
        <w:t>ve güvenliği ile ilgili</w:t>
      </w:r>
      <w:r w:rsidRPr="008B121C">
        <w:rPr>
          <w:rStyle w:val="apple-converted-space"/>
          <w:rFonts w:ascii="Century Gothic" w:hAnsi="Century Gothic" w:cs="Calibri"/>
        </w:rPr>
        <w:t> </w:t>
      </w:r>
      <w:r w:rsidRPr="008B121C">
        <w:rPr>
          <w:rFonts w:ascii="Century Gothic" w:hAnsi="Century Gothic" w:cs="Calibri"/>
        </w:rPr>
        <w:t>çalışmalarda bulunmak</w:t>
      </w:r>
      <w:r w:rsidRPr="008B121C">
        <w:rPr>
          <w:rStyle w:val="apple-converted-space"/>
          <w:rFonts w:ascii="Century Gothic" w:hAnsi="Century Gothic" w:cs="Calibri"/>
        </w:rPr>
        <w:t> </w:t>
      </w:r>
      <w:r w:rsidRPr="008B121C">
        <w:rPr>
          <w:rFonts w:ascii="Century Gothic" w:hAnsi="Century Gothic" w:cs="Calibri"/>
        </w:rPr>
        <w:t>üzere iş</w:t>
      </w:r>
      <w:r w:rsidRPr="008B121C">
        <w:rPr>
          <w:rStyle w:val="apple-converted-space"/>
          <w:rFonts w:ascii="Century Gothic" w:hAnsi="Century Gothic" w:cs="Calibri"/>
        </w:rPr>
        <w:t> </w:t>
      </w:r>
      <w:r w:rsidRPr="008B121C">
        <w:rPr>
          <w:rFonts w:ascii="Century Gothic" w:hAnsi="Century Gothic" w:cs="Calibri"/>
        </w:rPr>
        <w:t>sağlığı</w:t>
      </w:r>
      <w:r w:rsidRPr="008B121C">
        <w:rPr>
          <w:rStyle w:val="apple-converted-space"/>
          <w:rFonts w:ascii="Century Gothic" w:hAnsi="Century Gothic" w:cs="Calibri"/>
        </w:rPr>
        <w:t> </w:t>
      </w:r>
      <w:r w:rsidRPr="008B121C">
        <w:rPr>
          <w:rFonts w:ascii="Century Gothic" w:hAnsi="Century Gothic" w:cs="Calibri"/>
        </w:rPr>
        <w:t xml:space="preserve">ve güvenliği </w:t>
      </w:r>
      <w:proofErr w:type="gramStart"/>
      <w:r w:rsidRPr="008B121C">
        <w:rPr>
          <w:rFonts w:ascii="Century Gothic" w:hAnsi="Century Gothic" w:cs="Calibri"/>
        </w:rPr>
        <w:t>kurullarının  oluşumu</w:t>
      </w:r>
      <w:proofErr w:type="gramEnd"/>
      <w:r w:rsidRPr="008B121C">
        <w:rPr>
          <w:rFonts w:ascii="Century Gothic" w:hAnsi="Century Gothic" w:cs="Calibri"/>
        </w:rPr>
        <w:t>, görev ve yetkileri,</w:t>
      </w:r>
      <w:r w:rsidRPr="008B121C">
        <w:rPr>
          <w:rStyle w:val="apple-converted-space"/>
          <w:rFonts w:ascii="Century Gothic" w:hAnsi="Century Gothic" w:cs="Calibri"/>
        </w:rPr>
        <w:t> </w:t>
      </w:r>
      <w:r w:rsidRPr="008B121C">
        <w:rPr>
          <w:rFonts w:ascii="Century Gothic" w:hAnsi="Century Gothic" w:cs="Calibri"/>
        </w:rPr>
        <w:t>çalışma usul ve esasları ve</w:t>
      </w:r>
      <w:r w:rsidRPr="008B121C">
        <w:rPr>
          <w:rFonts w:ascii="Century Gothic" w:hAnsi="Century Gothic" w:cs="Calibri"/>
          <w:shd w:val="clear" w:color="auto" w:fill="FFFFFF"/>
        </w:rPr>
        <w:t xml:space="preserve"> işyerlerinde iş sağlığı ve güvenliği yönünden yapılacak risk değerlendirmesinin u</w:t>
      </w:r>
      <w:r w:rsidR="008621FC" w:rsidRPr="008B121C">
        <w:rPr>
          <w:rFonts w:ascii="Century Gothic" w:hAnsi="Century Gothic" w:cs="Calibri"/>
          <w:shd w:val="clear" w:color="auto" w:fill="FFFFFF"/>
        </w:rPr>
        <w:t>sul ve esaslarını tanımlamaktır</w:t>
      </w:r>
      <w:r w:rsidRPr="008B121C">
        <w:rPr>
          <w:rFonts w:ascii="Century Gothic" w:hAnsi="Century Gothic" w:cs="Calibri"/>
          <w:shd w:val="clear" w:color="auto" w:fill="FFFFFF"/>
        </w:rPr>
        <w:t>.</w:t>
      </w:r>
    </w:p>
    <w:p w:rsidR="00AE44A4" w:rsidRPr="008B121C" w:rsidRDefault="00AE44A4" w:rsidP="00C42DDA">
      <w:pPr>
        <w:jc w:val="both"/>
        <w:rPr>
          <w:rFonts w:ascii="Century Gothic" w:hAnsi="Century Gothic" w:cs="Calibri"/>
          <w:b/>
        </w:rPr>
      </w:pPr>
    </w:p>
    <w:p w:rsidR="00AE44A4" w:rsidRPr="008B121C" w:rsidRDefault="00AE44A4" w:rsidP="00C42DDA">
      <w:pPr>
        <w:jc w:val="both"/>
        <w:rPr>
          <w:rFonts w:ascii="Century Gothic" w:hAnsi="Century Gothic" w:cs="Calibri"/>
          <w:b/>
        </w:rPr>
      </w:pPr>
    </w:p>
    <w:p w:rsidR="00AE44A4" w:rsidRPr="008B121C" w:rsidRDefault="00AE44A4" w:rsidP="00C42DDA">
      <w:pPr>
        <w:jc w:val="both"/>
        <w:rPr>
          <w:rFonts w:ascii="Century Gothic" w:hAnsi="Century Gothic" w:cs="Calibri"/>
          <w:b/>
        </w:rPr>
      </w:pPr>
    </w:p>
    <w:p w:rsidR="00AE44A4" w:rsidRPr="008B121C" w:rsidRDefault="00AE44A4" w:rsidP="00C42DDA">
      <w:pPr>
        <w:jc w:val="both"/>
        <w:rPr>
          <w:rFonts w:ascii="Century Gothic" w:hAnsi="Century Gothic" w:cs="Calibri"/>
          <w:b/>
        </w:rPr>
      </w:pPr>
      <w:r w:rsidRPr="008B121C">
        <w:rPr>
          <w:rFonts w:ascii="Century Gothic" w:hAnsi="Century Gothic" w:cs="Calibri"/>
          <w:b/>
        </w:rPr>
        <w:t>İŞ SAĞLIĞI VE GÜVENLİĞİ GENEL KURULU</w:t>
      </w:r>
    </w:p>
    <w:p w:rsidR="00AE44A4" w:rsidRPr="008B121C" w:rsidRDefault="00AE44A4" w:rsidP="00C42DDA">
      <w:pPr>
        <w:jc w:val="both"/>
        <w:rPr>
          <w:rFonts w:ascii="Century Gothic" w:hAnsi="Century Gothic" w:cs="Calibri"/>
          <w:b/>
        </w:rPr>
      </w:pPr>
    </w:p>
    <w:p w:rsidR="00AE44A4" w:rsidRPr="008B121C" w:rsidRDefault="00AE44A4" w:rsidP="00C42DDA">
      <w:pPr>
        <w:widowControl w:val="0"/>
        <w:tabs>
          <w:tab w:val="left" w:pos="663"/>
        </w:tabs>
        <w:autoSpaceDE w:val="0"/>
        <w:autoSpaceDN w:val="0"/>
        <w:adjustRightInd w:val="0"/>
        <w:spacing w:line="255" w:lineRule="exact"/>
        <w:ind w:left="709"/>
        <w:jc w:val="both"/>
        <w:rPr>
          <w:rFonts w:ascii="Century Gothic" w:hAnsi="Century Gothic" w:cs="Calibri"/>
          <w:b/>
        </w:rPr>
      </w:pPr>
    </w:p>
    <w:p w:rsidR="00AE44A4" w:rsidRPr="008B121C" w:rsidRDefault="00AE44A4" w:rsidP="00C42DDA">
      <w:pPr>
        <w:widowControl w:val="0"/>
        <w:tabs>
          <w:tab w:val="left" w:pos="663"/>
        </w:tabs>
        <w:autoSpaceDE w:val="0"/>
        <w:autoSpaceDN w:val="0"/>
        <w:adjustRightInd w:val="0"/>
        <w:spacing w:line="255" w:lineRule="exact"/>
        <w:ind w:left="709"/>
        <w:jc w:val="both"/>
        <w:rPr>
          <w:rFonts w:ascii="Century Gothic" w:hAnsi="Century Gothic" w:cs="Calibri"/>
          <w:b/>
        </w:rPr>
      </w:pPr>
    </w:p>
    <w:tbl>
      <w:tblPr>
        <w:tblStyle w:val="TabloKlavuzu"/>
        <w:tblpPr w:leftFromText="141" w:rightFromText="141" w:vertAnchor="page" w:horzAnchor="margin" w:tblpY="5460"/>
        <w:tblW w:w="10289" w:type="dxa"/>
        <w:tblLook w:val="04A0" w:firstRow="1" w:lastRow="0" w:firstColumn="1" w:lastColumn="0" w:noHBand="0" w:noVBand="1"/>
      </w:tblPr>
      <w:tblGrid>
        <w:gridCol w:w="1714"/>
        <w:gridCol w:w="1715"/>
        <w:gridCol w:w="1715"/>
        <w:gridCol w:w="1715"/>
        <w:gridCol w:w="1715"/>
        <w:gridCol w:w="1715"/>
      </w:tblGrid>
      <w:tr w:rsidR="008B121C" w:rsidRPr="008B121C" w:rsidTr="008B121C">
        <w:trPr>
          <w:trHeight w:val="1123"/>
        </w:trPr>
        <w:tc>
          <w:tcPr>
            <w:tcW w:w="1714" w:type="dxa"/>
            <w:shd w:val="clear" w:color="auto" w:fill="C0504D" w:themeFill="accent2"/>
            <w:vAlign w:val="center"/>
          </w:tcPr>
          <w:p w:rsidR="008B121C" w:rsidRPr="008B121C" w:rsidRDefault="008B121C" w:rsidP="008B121C">
            <w:pPr>
              <w:jc w:val="center"/>
              <w:rPr>
                <w:rFonts w:ascii="Century Gothic" w:hAnsi="Century Gothic" w:cs="Calibri"/>
                <w:b/>
                <w:sz w:val="20"/>
                <w:szCs w:val="20"/>
              </w:rPr>
            </w:pPr>
            <w:r w:rsidRPr="008B121C">
              <w:rPr>
                <w:rFonts w:ascii="Century Gothic" w:hAnsi="Century Gothic" w:cs="Calibri"/>
                <w:b/>
                <w:sz w:val="20"/>
                <w:szCs w:val="20"/>
              </w:rPr>
              <w:t>İŞVEREN</w:t>
            </w:r>
          </w:p>
        </w:tc>
        <w:tc>
          <w:tcPr>
            <w:tcW w:w="1715" w:type="dxa"/>
            <w:shd w:val="clear" w:color="auto" w:fill="C0504D" w:themeFill="accent2"/>
            <w:vAlign w:val="center"/>
          </w:tcPr>
          <w:p w:rsidR="008B121C" w:rsidRPr="008B121C" w:rsidRDefault="008B121C" w:rsidP="008B121C">
            <w:pPr>
              <w:jc w:val="center"/>
              <w:rPr>
                <w:rFonts w:ascii="Century Gothic" w:hAnsi="Century Gothic" w:cs="Calibri"/>
                <w:b/>
                <w:sz w:val="20"/>
                <w:szCs w:val="20"/>
              </w:rPr>
            </w:pPr>
            <w:r w:rsidRPr="008B121C">
              <w:rPr>
                <w:rFonts w:ascii="Century Gothic" w:hAnsi="Century Gothic" w:cs="Calibri"/>
                <w:b/>
                <w:sz w:val="20"/>
                <w:szCs w:val="20"/>
              </w:rPr>
              <w:t>İŞYERİ HEKİMİ</w:t>
            </w:r>
          </w:p>
        </w:tc>
        <w:tc>
          <w:tcPr>
            <w:tcW w:w="1715" w:type="dxa"/>
            <w:shd w:val="clear" w:color="auto" w:fill="C0504D" w:themeFill="accent2"/>
            <w:vAlign w:val="center"/>
          </w:tcPr>
          <w:p w:rsidR="008B121C" w:rsidRPr="008B121C" w:rsidRDefault="008B121C" w:rsidP="008B121C">
            <w:pPr>
              <w:jc w:val="center"/>
              <w:rPr>
                <w:rFonts w:ascii="Century Gothic" w:hAnsi="Century Gothic" w:cs="Calibri"/>
                <w:b/>
                <w:sz w:val="20"/>
                <w:szCs w:val="20"/>
              </w:rPr>
            </w:pPr>
            <w:r w:rsidRPr="008B121C">
              <w:rPr>
                <w:rFonts w:ascii="Century Gothic" w:hAnsi="Century Gothic" w:cs="Calibri"/>
                <w:b/>
                <w:sz w:val="20"/>
                <w:szCs w:val="20"/>
              </w:rPr>
              <w:t>İŞ GÜVENLİĞİ UZMANI</w:t>
            </w:r>
          </w:p>
        </w:tc>
        <w:tc>
          <w:tcPr>
            <w:tcW w:w="1715" w:type="dxa"/>
            <w:shd w:val="clear" w:color="auto" w:fill="C0504D" w:themeFill="accent2"/>
            <w:vAlign w:val="center"/>
          </w:tcPr>
          <w:p w:rsidR="008B121C" w:rsidRPr="008B121C" w:rsidRDefault="008B121C" w:rsidP="008B121C">
            <w:pPr>
              <w:jc w:val="center"/>
              <w:rPr>
                <w:rFonts w:ascii="Century Gothic" w:hAnsi="Century Gothic" w:cs="Calibri"/>
                <w:b/>
                <w:sz w:val="20"/>
                <w:szCs w:val="20"/>
              </w:rPr>
            </w:pPr>
            <w:r w:rsidRPr="008B121C">
              <w:rPr>
                <w:rFonts w:ascii="Century Gothic" w:hAnsi="Century Gothic" w:cs="Calibri"/>
                <w:b/>
                <w:sz w:val="20"/>
                <w:szCs w:val="20"/>
              </w:rPr>
              <w:t>İNSAN KAYNAKLARI, PERSONEL</w:t>
            </w:r>
          </w:p>
        </w:tc>
        <w:tc>
          <w:tcPr>
            <w:tcW w:w="1715" w:type="dxa"/>
            <w:shd w:val="clear" w:color="auto" w:fill="C0504D" w:themeFill="accent2"/>
            <w:vAlign w:val="center"/>
          </w:tcPr>
          <w:p w:rsidR="008B121C" w:rsidRPr="008B121C" w:rsidRDefault="008B121C" w:rsidP="008B121C">
            <w:pPr>
              <w:jc w:val="center"/>
              <w:rPr>
                <w:rFonts w:ascii="Century Gothic" w:hAnsi="Century Gothic" w:cs="Calibri"/>
                <w:b/>
                <w:sz w:val="20"/>
                <w:szCs w:val="20"/>
              </w:rPr>
            </w:pPr>
            <w:r w:rsidRPr="008B121C">
              <w:rPr>
                <w:rFonts w:ascii="Century Gothic" w:hAnsi="Century Gothic" w:cs="Calibri"/>
                <w:b/>
                <w:sz w:val="20"/>
                <w:szCs w:val="20"/>
              </w:rPr>
              <w:t>ÇALIŞAN TEMSİLCİLERİ</w:t>
            </w:r>
          </w:p>
        </w:tc>
        <w:tc>
          <w:tcPr>
            <w:tcW w:w="1715" w:type="dxa"/>
            <w:shd w:val="clear" w:color="auto" w:fill="C0504D" w:themeFill="accent2"/>
            <w:vAlign w:val="center"/>
          </w:tcPr>
          <w:p w:rsidR="008B121C" w:rsidRPr="008B121C" w:rsidRDefault="008B121C" w:rsidP="008B121C">
            <w:pPr>
              <w:jc w:val="center"/>
              <w:rPr>
                <w:rFonts w:ascii="Century Gothic" w:hAnsi="Century Gothic" w:cs="Calibri"/>
                <w:b/>
                <w:sz w:val="20"/>
                <w:szCs w:val="20"/>
              </w:rPr>
            </w:pPr>
            <w:r w:rsidRPr="008B121C">
              <w:rPr>
                <w:rFonts w:ascii="Century Gothic" w:hAnsi="Century Gothic" w:cs="Calibri"/>
                <w:b/>
                <w:sz w:val="20"/>
                <w:szCs w:val="20"/>
              </w:rPr>
              <w:t>TEKNİK AMİR</w:t>
            </w:r>
          </w:p>
        </w:tc>
      </w:tr>
      <w:tr w:rsidR="008B121C" w:rsidRPr="008B121C" w:rsidTr="008B121C">
        <w:trPr>
          <w:trHeight w:val="2401"/>
        </w:trPr>
        <w:tc>
          <w:tcPr>
            <w:tcW w:w="1714" w:type="dxa"/>
            <w:shd w:val="clear" w:color="auto" w:fill="F2DBDB" w:themeFill="accent2" w:themeFillTint="33"/>
            <w:vAlign w:val="center"/>
          </w:tcPr>
          <w:p w:rsidR="008B121C" w:rsidRPr="008B121C" w:rsidRDefault="008B121C" w:rsidP="008B121C">
            <w:pPr>
              <w:jc w:val="both"/>
              <w:rPr>
                <w:rFonts w:ascii="Century Gothic" w:hAnsi="Century Gothic" w:cs="Calibri"/>
                <w:b/>
                <w:sz w:val="20"/>
                <w:szCs w:val="20"/>
              </w:rPr>
            </w:pPr>
          </w:p>
        </w:tc>
        <w:tc>
          <w:tcPr>
            <w:tcW w:w="1715" w:type="dxa"/>
            <w:shd w:val="clear" w:color="auto" w:fill="F2DBDB" w:themeFill="accent2" w:themeFillTint="33"/>
            <w:vAlign w:val="center"/>
          </w:tcPr>
          <w:p w:rsidR="008B121C" w:rsidRPr="008B121C" w:rsidRDefault="008B121C" w:rsidP="008B121C">
            <w:pPr>
              <w:jc w:val="both"/>
              <w:rPr>
                <w:rFonts w:ascii="Century Gothic" w:hAnsi="Century Gothic" w:cs="Calibri"/>
                <w:b/>
                <w:sz w:val="20"/>
                <w:szCs w:val="20"/>
              </w:rPr>
            </w:pPr>
          </w:p>
        </w:tc>
        <w:tc>
          <w:tcPr>
            <w:tcW w:w="1715" w:type="dxa"/>
            <w:shd w:val="clear" w:color="auto" w:fill="F2DBDB" w:themeFill="accent2" w:themeFillTint="33"/>
            <w:vAlign w:val="center"/>
          </w:tcPr>
          <w:p w:rsidR="008B121C" w:rsidRPr="008B121C" w:rsidRDefault="008B121C" w:rsidP="008B121C">
            <w:pPr>
              <w:jc w:val="both"/>
              <w:rPr>
                <w:rFonts w:ascii="Century Gothic" w:hAnsi="Century Gothic" w:cs="Calibri"/>
                <w:b/>
                <w:sz w:val="20"/>
                <w:szCs w:val="20"/>
              </w:rPr>
            </w:pPr>
          </w:p>
        </w:tc>
        <w:tc>
          <w:tcPr>
            <w:tcW w:w="1715" w:type="dxa"/>
            <w:shd w:val="clear" w:color="auto" w:fill="F2DBDB" w:themeFill="accent2" w:themeFillTint="33"/>
            <w:vAlign w:val="center"/>
          </w:tcPr>
          <w:p w:rsidR="008B121C" w:rsidRPr="008B121C" w:rsidRDefault="008B121C" w:rsidP="008B121C">
            <w:pPr>
              <w:jc w:val="both"/>
              <w:rPr>
                <w:rFonts w:ascii="Century Gothic" w:hAnsi="Century Gothic" w:cs="Calibri"/>
                <w:b/>
                <w:sz w:val="20"/>
                <w:szCs w:val="20"/>
              </w:rPr>
            </w:pPr>
          </w:p>
        </w:tc>
        <w:tc>
          <w:tcPr>
            <w:tcW w:w="1715" w:type="dxa"/>
            <w:shd w:val="clear" w:color="auto" w:fill="F2DBDB" w:themeFill="accent2" w:themeFillTint="33"/>
            <w:vAlign w:val="center"/>
          </w:tcPr>
          <w:p w:rsidR="008B121C" w:rsidRPr="008B121C" w:rsidRDefault="008B121C" w:rsidP="008B121C">
            <w:pPr>
              <w:jc w:val="both"/>
              <w:rPr>
                <w:rFonts w:ascii="Century Gothic" w:hAnsi="Century Gothic" w:cs="Calibri"/>
                <w:sz w:val="20"/>
                <w:szCs w:val="20"/>
              </w:rPr>
            </w:pPr>
          </w:p>
        </w:tc>
        <w:tc>
          <w:tcPr>
            <w:tcW w:w="1715" w:type="dxa"/>
            <w:shd w:val="clear" w:color="auto" w:fill="F2DBDB" w:themeFill="accent2" w:themeFillTint="33"/>
            <w:vAlign w:val="center"/>
          </w:tcPr>
          <w:p w:rsidR="008B121C" w:rsidRPr="008B121C" w:rsidRDefault="008B121C" w:rsidP="008B121C">
            <w:pPr>
              <w:jc w:val="both"/>
              <w:rPr>
                <w:rFonts w:ascii="Century Gothic" w:hAnsi="Century Gothic" w:cs="Calibri"/>
                <w:sz w:val="20"/>
                <w:szCs w:val="20"/>
              </w:rPr>
            </w:pPr>
          </w:p>
        </w:tc>
      </w:tr>
    </w:tbl>
    <w:p w:rsidR="00AE44A4" w:rsidRPr="008B121C" w:rsidRDefault="00AE44A4" w:rsidP="00C42DDA">
      <w:pPr>
        <w:widowControl w:val="0"/>
        <w:tabs>
          <w:tab w:val="left" w:pos="663"/>
        </w:tabs>
        <w:autoSpaceDE w:val="0"/>
        <w:autoSpaceDN w:val="0"/>
        <w:adjustRightInd w:val="0"/>
        <w:spacing w:line="255" w:lineRule="exact"/>
        <w:ind w:left="709"/>
        <w:jc w:val="both"/>
        <w:rPr>
          <w:rFonts w:ascii="Century Gothic" w:hAnsi="Century Gothic" w:cs="Calibri"/>
          <w:b/>
        </w:rPr>
      </w:pPr>
    </w:p>
    <w:p w:rsidR="00AE44A4" w:rsidRPr="008B121C" w:rsidRDefault="00AE44A4" w:rsidP="008B121C">
      <w:pPr>
        <w:widowControl w:val="0"/>
        <w:tabs>
          <w:tab w:val="left" w:pos="663"/>
        </w:tabs>
        <w:autoSpaceDE w:val="0"/>
        <w:autoSpaceDN w:val="0"/>
        <w:adjustRightInd w:val="0"/>
        <w:spacing w:line="255" w:lineRule="exact"/>
        <w:jc w:val="both"/>
        <w:rPr>
          <w:rFonts w:ascii="Century Gothic" w:hAnsi="Century Gothic" w:cs="Calibri"/>
          <w:b/>
        </w:rPr>
      </w:pPr>
    </w:p>
    <w:p w:rsidR="00AE44A4" w:rsidRPr="008B121C" w:rsidRDefault="00AE44A4" w:rsidP="00C42DDA">
      <w:pPr>
        <w:widowControl w:val="0"/>
        <w:tabs>
          <w:tab w:val="left" w:pos="663"/>
        </w:tabs>
        <w:autoSpaceDE w:val="0"/>
        <w:autoSpaceDN w:val="0"/>
        <w:adjustRightInd w:val="0"/>
        <w:spacing w:line="255" w:lineRule="exact"/>
        <w:ind w:left="709"/>
        <w:jc w:val="both"/>
        <w:rPr>
          <w:rFonts w:ascii="Century Gothic" w:hAnsi="Century Gothic" w:cs="Calibri"/>
          <w:b/>
        </w:rPr>
      </w:pPr>
      <w:r w:rsidRPr="008B121C">
        <w:rPr>
          <w:rFonts w:ascii="Century Gothic" w:hAnsi="Century Gothic" w:cs="Calibri"/>
          <w:b/>
        </w:rPr>
        <w:t>İş Sağlığı ve Güvenliği Kurulları</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r w:rsidRPr="008B121C">
        <w:rPr>
          <w:rFonts w:ascii="Century Gothic" w:hAnsi="Century Gothic" w:cs="Calibri"/>
          <w:color w:val="auto"/>
          <w:sz w:val="20"/>
          <w:szCs w:val="20"/>
        </w:rPr>
        <w:t>İş sağlığı ve güvenliği kurulu aşağıda belirtilen kişilerden oluşur.</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r w:rsidRPr="008B121C">
        <w:rPr>
          <w:rFonts w:ascii="Century Gothic" w:hAnsi="Century Gothic" w:cs="Calibri"/>
          <w:color w:val="auto"/>
          <w:sz w:val="20"/>
          <w:szCs w:val="20"/>
        </w:rPr>
        <w:t>a) İşveren/İşveren Vekili</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r w:rsidRPr="008B121C">
        <w:rPr>
          <w:rFonts w:ascii="Century Gothic" w:hAnsi="Century Gothic" w:cs="Calibri"/>
          <w:color w:val="auto"/>
          <w:sz w:val="20"/>
          <w:szCs w:val="20"/>
        </w:rPr>
        <w:t>b) İş Güvenliği Uzmanı</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r w:rsidRPr="008B121C">
        <w:rPr>
          <w:rFonts w:ascii="Century Gothic" w:hAnsi="Century Gothic" w:cs="Calibri"/>
          <w:color w:val="auto"/>
          <w:sz w:val="20"/>
          <w:szCs w:val="20"/>
        </w:rPr>
        <w:t>c) İşyeri Hekimi</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r w:rsidRPr="008B121C">
        <w:rPr>
          <w:rFonts w:ascii="Century Gothic" w:hAnsi="Century Gothic" w:cs="Calibri"/>
          <w:color w:val="auto"/>
          <w:sz w:val="20"/>
          <w:szCs w:val="20"/>
        </w:rPr>
        <w:t>d) İnsan Kaynakları Yetkilisi</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r w:rsidRPr="008B121C">
        <w:rPr>
          <w:rFonts w:ascii="Century Gothic" w:hAnsi="Century Gothic" w:cs="Calibri"/>
          <w:color w:val="auto"/>
          <w:sz w:val="20"/>
          <w:szCs w:val="20"/>
        </w:rPr>
        <w:t>e) Bölüm Sorumluları</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r w:rsidRPr="008B121C">
        <w:rPr>
          <w:rFonts w:ascii="Century Gothic" w:hAnsi="Century Gothic" w:cs="Calibri"/>
          <w:color w:val="auto"/>
          <w:sz w:val="20"/>
          <w:szCs w:val="20"/>
        </w:rPr>
        <w:t>g) Teknik Sorumlu Personel</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r w:rsidRPr="008B121C">
        <w:rPr>
          <w:rFonts w:ascii="Century Gothic" w:hAnsi="Century Gothic" w:cs="Calibri"/>
          <w:color w:val="auto"/>
          <w:sz w:val="20"/>
          <w:szCs w:val="20"/>
        </w:rPr>
        <w:t>h) Çalışan Temsilcileri</w:t>
      </w:r>
    </w:p>
    <w:p w:rsidR="00AE44A4" w:rsidRPr="008B121C" w:rsidRDefault="00AE44A4" w:rsidP="00C42DDA">
      <w:pPr>
        <w:jc w:val="both"/>
        <w:rPr>
          <w:rFonts w:ascii="Century Gothic" w:hAnsi="Century Gothic" w:cs="Calibri"/>
        </w:rPr>
      </w:pPr>
      <w:r w:rsidRPr="008B121C">
        <w:rPr>
          <w:rFonts w:ascii="Century Gothic" w:hAnsi="Century Gothic" w:cs="Calibri"/>
        </w:rPr>
        <w:t>Kurulun Başkanı İşveren/İşveren vekili, kurulun sekreteri ise İş Güvenliği Uzmanıdır.</w:t>
      </w:r>
    </w:p>
    <w:p w:rsidR="00AE44A4" w:rsidRPr="008B121C" w:rsidRDefault="00AE44A4" w:rsidP="00C42DDA">
      <w:pPr>
        <w:ind w:firstLine="708"/>
        <w:jc w:val="both"/>
        <w:rPr>
          <w:rFonts w:ascii="Century Gothic" w:hAnsi="Century Gothic" w:cs="Calibri"/>
        </w:rPr>
      </w:pPr>
    </w:p>
    <w:p w:rsidR="00AE44A4" w:rsidRPr="008B121C" w:rsidRDefault="00AE44A4" w:rsidP="00C42DDA">
      <w:pPr>
        <w:pStyle w:val="NormalWeb"/>
        <w:spacing w:before="0" w:beforeAutospacing="0" w:after="0" w:afterAutospacing="0" w:line="276" w:lineRule="auto"/>
        <w:ind w:left="708"/>
        <w:jc w:val="both"/>
        <w:rPr>
          <w:rFonts w:ascii="Century Gothic" w:hAnsi="Century Gothic" w:cs="Calibri"/>
          <w:b/>
          <w:color w:val="auto"/>
          <w:sz w:val="20"/>
          <w:szCs w:val="20"/>
        </w:rPr>
      </w:pPr>
    </w:p>
    <w:p w:rsidR="00C42DDA" w:rsidRPr="008B121C" w:rsidRDefault="00C42DDA" w:rsidP="00C42DDA">
      <w:pPr>
        <w:pStyle w:val="NormalWeb"/>
        <w:spacing w:before="0" w:beforeAutospacing="0" w:after="0" w:afterAutospacing="0" w:line="276" w:lineRule="auto"/>
        <w:ind w:left="708"/>
        <w:jc w:val="both"/>
        <w:rPr>
          <w:rFonts w:ascii="Century Gothic" w:hAnsi="Century Gothic" w:cs="Calibri"/>
          <w:b/>
          <w:color w:val="auto"/>
          <w:sz w:val="20"/>
          <w:szCs w:val="20"/>
        </w:rPr>
      </w:pPr>
    </w:p>
    <w:p w:rsidR="00C42DDA" w:rsidRPr="008B121C" w:rsidRDefault="00C42DDA" w:rsidP="00C42DDA">
      <w:pPr>
        <w:pStyle w:val="NormalWeb"/>
        <w:spacing w:before="0" w:beforeAutospacing="0" w:after="0" w:afterAutospacing="0" w:line="276" w:lineRule="auto"/>
        <w:ind w:left="708"/>
        <w:jc w:val="both"/>
        <w:rPr>
          <w:rFonts w:ascii="Century Gothic" w:hAnsi="Century Gothic" w:cs="Calibri"/>
          <w:b/>
          <w:color w:val="auto"/>
          <w:sz w:val="20"/>
          <w:szCs w:val="20"/>
        </w:rPr>
      </w:pPr>
    </w:p>
    <w:p w:rsidR="00C42DDA" w:rsidRPr="008B121C" w:rsidRDefault="00C42DDA" w:rsidP="00C42DDA">
      <w:pPr>
        <w:pStyle w:val="NormalWeb"/>
        <w:spacing w:before="0" w:beforeAutospacing="0" w:after="0" w:afterAutospacing="0" w:line="276" w:lineRule="auto"/>
        <w:ind w:left="708"/>
        <w:jc w:val="both"/>
        <w:rPr>
          <w:rFonts w:ascii="Century Gothic" w:hAnsi="Century Gothic" w:cs="Calibri"/>
          <w:b/>
          <w:color w:val="auto"/>
          <w:sz w:val="20"/>
          <w:szCs w:val="20"/>
        </w:rPr>
      </w:pPr>
    </w:p>
    <w:p w:rsidR="00AE44A4" w:rsidRPr="008B121C" w:rsidRDefault="00AE44A4" w:rsidP="00C42DDA">
      <w:pPr>
        <w:pStyle w:val="NormalWeb"/>
        <w:spacing w:before="0" w:beforeAutospacing="0" w:after="0" w:afterAutospacing="0" w:line="276" w:lineRule="auto"/>
        <w:ind w:left="708"/>
        <w:jc w:val="both"/>
        <w:rPr>
          <w:rFonts w:ascii="Century Gothic" w:hAnsi="Century Gothic" w:cs="Calibri"/>
          <w:b/>
          <w:color w:val="auto"/>
          <w:sz w:val="20"/>
          <w:szCs w:val="20"/>
        </w:rPr>
      </w:pPr>
      <w:r w:rsidRPr="008B121C">
        <w:rPr>
          <w:rFonts w:ascii="Century Gothic" w:hAnsi="Century Gothic" w:cs="Calibri"/>
          <w:b/>
          <w:color w:val="auto"/>
          <w:sz w:val="20"/>
          <w:szCs w:val="20"/>
        </w:rPr>
        <w:t>İş Sağlığı ve Güvenliği Kurulu Görev ve Yetkileri</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b/>
          <w:color w:val="auto"/>
          <w:sz w:val="20"/>
          <w:szCs w:val="20"/>
        </w:rPr>
      </w:pP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r w:rsidRPr="008B121C">
        <w:rPr>
          <w:rFonts w:ascii="Century Gothic" w:hAnsi="Century Gothic" w:cs="Calibri"/>
          <w:color w:val="auto"/>
          <w:sz w:val="20"/>
          <w:szCs w:val="20"/>
        </w:rPr>
        <w:t>İş sağlığı ve güvenliği kurullarının görev ve yetkileri aşağıda belirtilmiştir;</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p>
    <w:p w:rsidR="00AE44A4" w:rsidRPr="008B121C" w:rsidRDefault="00AE44A4" w:rsidP="008621FC">
      <w:pPr>
        <w:pStyle w:val="NormalWeb"/>
        <w:numPr>
          <w:ilvl w:val="0"/>
          <w:numId w:val="2"/>
        </w:numPr>
        <w:spacing w:before="0" w:beforeAutospacing="0" w:after="0" w:afterAutospacing="0" w:line="276" w:lineRule="auto"/>
        <w:ind w:left="993" w:hanging="284"/>
        <w:jc w:val="both"/>
        <w:rPr>
          <w:rFonts w:ascii="Century Gothic" w:hAnsi="Century Gothic" w:cs="Calibri"/>
          <w:color w:val="auto"/>
          <w:sz w:val="20"/>
          <w:szCs w:val="20"/>
        </w:rPr>
      </w:pPr>
      <w:r w:rsidRPr="008B121C">
        <w:rPr>
          <w:rFonts w:ascii="Century Gothic" w:hAnsi="Century Gothic" w:cs="Calibri"/>
          <w:color w:val="auto"/>
          <w:sz w:val="20"/>
          <w:szCs w:val="20"/>
        </w:rPr>
        <w:t>İşyerinin niteliğine uygun bir iş sağlığı ve güvenliği iç yönetmelik taslağı hazırlamak, işveren vekilinin onayına sunmak ve iç yönetmeliğin uygulanmasını izlemek, izleme sonuçlarını rapor haline getirip alınması gereken tedbirleri belirlemek ve kurul gündemine almak,</w:t>
      </w:r>
    </w:p>
    <w:p w:rsidR="00AE44A4" w:rsidRPr="008B121C" w:rsidRDefault="00AE44A4" w:rsidP="008621FC">
      <w:pPr>
        <w:pStyle w:val="NormalWeb"/>
        <w:numPr>
          <w:ilvl w:val="0"/>
          <w:numId w:val="2"/>
        </w:numPr>
        <w:spacing w:before="0" w:beforeAutospacing="0" w:after="0" w:afterAutospacing="0" w:line="276" w:lineRule="auto"/>
        <w:ind w:left="993" w:hanging="284"/>
        <w:jc w:val="both"/>
        <w:rPr>
          <w:rFonts w:ascii="Century Gothic" w:hAnsi="Century Gothic" w:cs="Calibri"/>
          <w:color w:val="auto"/>
          <w:sz w:val="20"/>
          <w:szCs w:val="20"/>
        </w:rPr>
      </w:pPr>
      <w:r w:rsidRPr="008B121C">
        <w:rPr>
          <w:rFonts w:ascii="Century Gothic" w:hAnsi="Century Gothic" w:cs="Calibri"/>
          <w:color w:val="auto"/>
          <w:sz w:val="20"/>
          <w:szCs w:val="20"/>
        </w:rPr>
        <w:t>İş sağlığı ve güvenliği konularında işyerinde çalışanlara yol göstermek,</w:t>
      </w:r>
    </w:p>
    <w:p w:rsidR="00AE44A4" w:rsidRPr="008B121C" w:rsidRDefault="00AE44A4" w:rsidP="008621FC">
      <w:pPr>
        <w:pStyle w:val="NormalWeb"/>
        <w:numPr>
          <w:ilvl w:val="0"/>
          <w:numId w:val="2"/>
        </w:numPr>
        <w:spacing w:before="0" w:beforeAutospacing="0" w:after="0" w:afterAutospacing="0" w:line="276" w:lineRule="auto"/>
        <w:ind w:left="993" w:hanging="284"/>
        <w:jc w:val="both"/>
        <w:rPr>
          <w:rFonts w:ascii="Century Gothic" w:hAnsi="Century Gothic" w:cs="Calibri"/>
          <w:color w:val="auto"/>
          <w:sz w:val="20"/>
          <w:szCs w:val="20"/>
        </w:rPr>
      </w:pPr>
      <w:r w:rsidRPr="008B121C">
        <w:rPr>
          <w:rFonts w:ascii="Century Gothic" w:hAnsi="Century Gothic" w:cs="Calibri"/>
          <w:color w:val="auto"/>
          <w:sz w:val="20"/>
          <w:szCs w:val="20"/>
        </w:rPr>
        <w:lastRenderedPageBreak/>
        <w:t>İşyerinde iş sağlığı ve güvenliğine ilişkin tehlikeleri ve önlemleri değerlendirmek, tedbirleri belirlemek, işverene yazılı bildirimde bulunmak,</w:t>
      </w:r>
    </w:p>
    <w:p w:rsidR="00AE44A4" w:rsidRPr="008B121C" w:rsidRDefault="00AE44A4" w:rsidP="008621FC">
      <w:pPr>
        <w:pStyle w:val="NormalWeb"/>
        <w:numPr>
          <w:ilvl w:val="0"/>
          <w:numId w:val="2"/>
        </w:numPr>
        <w:spacing w:before="0" w:beforeAutospacing="0" w:after="0" w:afterAutospacing="0" w:line="276" w:lineRule="auto"/>
        <w:ind w:left="993" w:hanging="284"/>
        <w:jc w:val="both"/>
        <w:rPr>
          <w:rFonts w:ascii="Century Gothic" w:hAnsi="Century Gothic" w:cs="Calibri"/>
          <w:color w:val="auto"/>
          <w:sz w:val="20"/>
          <w:szCs w:val="20"/>
        </w:rPr>
      </w:pPr>
      <w:r w:rsidRPr="008B121C">
        <w:rPr>
          <w:rFonts w:ascii="Century Gothic" w:hAnsi="Century Gothic" w:cs="Calibri"/>
          <w:color w:val="auto"/>
          <w:sz w:val="20"/>
          <w:szCs w:val="20"/>
        </w:rPr>
        <w:t>İşyerinde meydana gelen her iş kazası ve tehlikeli vaka veya meslek hastalığında yahut iş sağlığı ve güvenliği ile ilgili bir tehlike halinde gerekli araştırma ve incelemeyi yapmak, alınması gereken tedbirleri bir raporla tespit ederek işverene vermek,</w:t>
      </w:r>
    </w:p>
    <w:p w:rsidR="00AE44A4" w:rsidRPr="008B121C" w:rsidRDefault="00AE44A4" w:rsidP="008621FC">
      <w:pPr>
        <w:pStyle w:val="NormalWeb"/>
        <w:numPr>
          <w:ilvl w:val="0"/>
          <w:numId w:val="2"/>
        </w:numPr>
        <w:spacing w:before="0" w:beforeAutospacing="0" w:after="0" w:afterAutospacing="0" w:line="276" w:lineRule="auto"/>
        <w:ind w:left="993" w:hanging="284"/>
        <w:jc w:val="both"/>
        <w:rPr>
          <w:rFonts w:ascii="Century Gothic" w:hAnsi="Century Gothic" w:cs="Calibri"/>
          <w:color w:val="auto"/>
          <w:sz w:val="20"/>
          <w:szCs w:val="20"/>
        </w:rPr>
      </w:pPr>
      <w:r w:rsidRPr="008B121C">
        <w:rPr>
          <w:rFonts w:ascii="Century Gothic" w:hAnsi="Century Gothic" w:cs="Calibri"/>
          <w:color w:val="auto"/>
          <w:sz w:val="20"/>
          <w:szCs w:val="20"/>
        </w:rPr>
        <w:t>İşyerinde iş sağlığı ve güvenliği eğitim ve öğretimini planlamak, bu konu ve kurallarla ilgili programları hazırlamak, işverenin onayına sunmak ve bu programların uygulanmasını izlemek,</w:t>
      </w:r>
    </w:p>
    <w:p w:rsidR="00AE44A4" w:rsidRPr="008B121C" w:rsidRDefault="00AE44A4" w:rsidP="008621FC">
      <w:pPr>
        <w:pStyle w:val="NormalWeb"/>
        <w:numPr>
          <w:ilvl w:val="0"/>
          <w:numId w:val="2"/>
        </w:numPr>
        <w:spacing w:before="0" w:beforeAutospacing="0" w:after="0" w:afterAutospacing="0" w:line="276" w:lineRule="auto"/>
        <w:ind w:left="993" w:hanging="284"/>
        <w:jc w:val="both"/>
        <w:rPr>
          <w:rFonts w:ascii="Century Gothic" w:hAnsi="Century Gothic" w:cs="Calibri"/>
          <w:color w:val="auto"/>
          <w:sz w:val="20"/>
          <w:szCs w:val="20"/>
        </w:rPr>
      </w:pPr>
      <w:r w:rsidRPr="008B121C">
        <w:rPr>
          <w:rFonts w:ascii="Century Gothic" w:hAnsi="Century Gothic" w:cs="Calibri"/>
          <w:color w:val="auto"/>
          <w:sz w:val="20"/>
          <w:szCs w:val="20"/>
        </w:rPr>
        <w:t>Tesislerde yapılacak bakım ve onarım çalışmalarında gerekli güvenlik tedbirlerini planlamak ve bu tedbirlerin uygulamalarını kontrol etmek,</w:t>
      </w:r>
    </w:p>
    <w:p w:rsidR="00AE44A4" w:rsidRPr="008B121C" w:rsidRDefault="00AE44A4" w:rsidP="008621FC">
      <w:pPr>
        <w:pStyle w:val="NormalWeb"/>
        <w:numPr>
          <w:ilvl w:val="0"/>
          <w:numId w:val="2"/>
        </w:numPr>
        <w:spacing w:before="0" w:beforeAutospacing="0" w:after="0" w:afterAutospacing="0" w:line="276" w:lineRule="auto"/>
        <w:ind w:left="993" w:hanging="284"/>
        <w:jc w:val="both"/>
        <w:rPr>
          <w:rFonts w:ascii="Century Gothic" w:hAnsi="Century Gothic" w:cs="Calibri"/>
          <w:color w:val="auto"/>
          <w:sz w:val="20"/>
          <w:szCs w:val="20"/>
        </w:rPr>
      </w:pPr>
      <w:r w:rsidRPr="008B121C">
        <w:rPr>
          <w:rFonts w:ascii="Century Gothic" w:hAnsi="Century Gothic" w:cs="Calibri"/>
          <w:color w:val="auto"/>
          <w:sz w:val="20"/>
          <w:szCs w:val="20"/>
        </w:rPr>
        <w:t>İşyerinde yangınla, doğal afetlerle, sabotaj ve benzeri ile ilgili tedbirlerin yeterliliğini ve ekiplerin çalışmalarını izlemek,</w:t>
      </w:r>
    </w:p>
    <w:p w:rsidR="00AE44A4" w:rsidRPr="008B121C" w:rsidRDefault="00AE44A4" w:rsidP="008621FC">
      <w:pPr>
        <w:pStyle w:val="NormalWeb"/>
        <w:numPr>
          <w:ilvl w:val="0"/>
          <w:numId w:val="2"/>
        </w:numPr>
        <w:spacing w:before="0" w:beforeAutospacing="0" w:after="0" w:afterAutospacing="0" w:line="276" w:lineRule="auto"/>
        <w:ind w:left="993" w:hanging="284"/>
        <w:jc w:val="both"/>
        <w:rPr>
          <w:rFonts w:ascii="Century Gothic" w:hAnsi="Century Gothic" w:cs="Calibri"/>
          <w:color w:val="auto"/>
          <w:sz w:val="20"/>
          <w:szCs w:val="20"/>
        </w:rPr>
      </w:pPr>
      <w:r w:rsidRPr="008B121C">
        <w:rPr>
          <w:rFonts w:ascii="Century Gothic" w:hAnsi="Century Gothic" w:cs="Calibri"/>
          <w:color w:val="auto"/>
          <w:sz w:val="20"/>
          <w:szCs w:val="20"/>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AE44A4" w:rsidRPr="008B121C" w:rsidRDefault="00AE44A4" w:rsidP="008621FC">
      <w:pPr>
        <w:pStyle w:val="NormalWeb"/>
        <w:numPr>
          <w:ilvl w:val="0"/>
          <w:numId w:val="2"/>
        </w:numPr>
        <w:spacing w:before="0" w:beforeAutospacing="0" w:after="0" w:afterAutospacing="0" w:line="276" w:lineRule="auto"/>
        <w:ind w:left="993" w:hanging="284"/>
        <w:jc w:val="both"/>
        <w:rPr>
          <w:rFonts w:ascii="Century Gothic" w:hAnsi="Century Gothic" w:cs="Calibri"/>
          <w:color w:val="auto"/>
          <w:sz w:val="20"/>
          <w:szCs w:val="20"/>
        </w:rPr>
      </w:pPr>
      <w:r w:rsidRPr="008B121C">
        <w:rPr>
          <w:rFonts w:ascii="Century Gothic" w:hAnsi="Century Gothic" w:cs="Calibri"/>
          <w:color w:val="auto"/>
          <w:sz w:val="20"/>
          <w:szCs w:val="20"/>
        </w:rPr>
        <w:t>İşçinin sağlığını bozacak veya vücut bütünlüğünü tehlikeye sokacak durumla karşı karşıya kalması durumunda kurula gelen talep vukuunda acilen toplanmak ve karar vermek.</w:t>
      </w:r>
    </w:p>
    <w:p w:rsidR="00AE44A4" w:rsidRPr="008B121C" w:rsidRDefault="00AE44A4" w:rsidP="00C42DDA">
      <w:pPr>
        <w:pStyle w:val="NormalWeb"/>
        <w:spacing w:after="0"/>
        <w:ind w:left="709"/>
        <w:jc w:val="both"/>
        <w:rPr>
          <w:rFonts w:ascii="Century Gothic" w:hAnsi="Century Gothic" w:cs="Calibri"/>
          <w:b/>
          <w:color w:val="auto"/>
          <w:sz w:val="20"/>
          <w:szCs w:val="20"/>
        </w:rPr>
      </w:pPr>
    </w:p>
    <w:p w:rsidR="00AE44A4" w:rsidRPr="008B121C" w:rsidRDefault="00AE44A4" w:rsidP="00C42DDA">
      <w:pPr>
        <w:pStyle w:val="NormalWeb"/>
        <w:spacing w:after="0"/>
        <w:ind w:left="709"/>
        <w:jc w:val="both"/>
        <w:rPr>
          <w:rFonts w:ascii="Century Gothic" w:hAnsi="Century Gothic" w:cs="Calibri"/>
          <w:b/>
          <w:color w:val="auto"/>
          <w:sz w:val="20"/>
          <w:szCs w:val="20"/>
        </w:rPr>
      </w:pPr>
      <w:r w:rsidRPr="008B121C">
        <w:rPr>
          <w:rFonts w:ascii="Century Gothic" w:hAnsi="Century Gothic" w:cs="Calibri"/>
          <w:b/>
          <w:color w:val="auto"/>
          <w:sz w:val="20"/>
          <w:szCs w:val="20"/>
        </w:rPr>
        <w:t>İSG Kurulları Çalışma usulleri</w:t>
      </w:r>
    </w:p>
    <w:p w:rsidR="00AE44A4" w:rsidRPr="008B121C" w:rsidRDefault="00AE44A4" w:rsidP="00C42DDA">
      <w:pPr>
        <w:pStyle w:val="NormalWeb"/>
        <w:spacing w:after="0"/>
        <w:ind w:left="709"/>
        <w:jc w:val="both"/>
        <w:rPr>
          <w:rFonts w:ascii="Century Gothic" w:hAnsi="Century Gothic" w:cs="Calibri"/>
          <w:color w:val="auto"/>
          <w:sz w:val="20"/>
          <w:szCs w:val="20"/>
        </w:rPr>
      </w:pPr>
      <w:r w:rsidRPr="008B121C">
        <w:rPr>
          <w:rFonts w:ascii="Century Gothic" w:hAnsi="Century Gothic" w:cs="Calibri"/>
          <w:color w:val="auto"/>
          <w:sz w:val="20"/>
          <w:szCs w:val="20"/>
        </w:rPr>
        <w:t>Kurul inceleme, izleme ve uyarmayı öngören bir düzen içinde ve aşağıdaki esasları göz önünde bulundurarak çalışır.</w:t>
      </w:r>
    </w:p>
    <w:p w:rsidR="00AE44A4" w:rsidRPr="008B121C" w:rsidRDefault="00AE44A4" w:rsidP="008621FC">
      <w:pPr>
        <w:pStyle w:val="NormalWeb"/>
        <w:numPr>
          <w:ilvl w:val="0"/>
          <w:numId w:val="5"/>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Kurullar en az ayda bir kere toplanır.</w:t>
      </w:r>
    </w:p>
    <w:p w:rsidR="00AE44A4" w:rsidRPr="008B121C" w:rsidRDefault="00AE44A4" w:rsidP="008621FC">
      <w:pPr>
        <w:pStyle w:val="NormalWeb"/>
        <w:numPr>
          <w:ilvl w:val="0"/>
          <w:numId w:val="5"/>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AE44A4" w:rsidRPr="008B121C" w:rsidRDefault="00AE44A4" w:rsidP="008621FC">
      <w:pPr>
        <w:pStyle w:val="NormalWeb"/>
        <w:numPr>
          <w:ilvl w:val="0"/>
          <w:numId w:val="5"/>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İş kazası halleri veya özel bir tedbiri gerektiren önemli hallerde kurul üyelerinden herhangi biri kurulu olağanüstü toplantıya çağırabilir. Bu konudaki tekliflerin kurul başkanına veya iş güvenliği uzmanına yapılması gerekir. Toplantı zamanı, konunun ivedilik ve önemine göre tespit olunur.</w:t>
      </w:r>
    </w:p>
    <w:p w:rsidR="00AE44A4" w:rsidRPr="008B121C" w:rsidRDefault="00AE44A4" w:rsidP="008621FC">
      <w:pPr>
        <w:pStyle w:val="NormalWeb"/>
        <w:numPr>
          <w:ilvl w:val="0"/>
          <w:numId w:val="5"/>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ç) Kurul toplantılarının günlük çalışma saatleri içinde yapılması asıldır. Kurulun toplantılarında geçecek süreler günlük çalışma süresinden sayılır.</w:t>
      </w:r>
    </w:p>
    <w:p w:rsidR="00AE44A4" w:rsidRPr="008B121C" w:rsidRDefault="00AE44A4" w:rsidP="008621FC">
      <w:pPr>
        <w:pStyle w:val="NormalWeb"/>
        <w:numPr>
          <w:ilvl w:val="0"/>
          <w:numId w:val="5"/>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AE44A4" w:rsidRPr="008B121C" w:rsidRDefault="00AE44A4" w:rsidP="008621FC">
      <w:pPr>
        <w:pStyle w:val="NormalWeb"/>
        <w:numPr>
          <w:ilvl w:val="0"/>
          <w:numId w:val="5"/>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Toplantıda alınan kararlar gereği yapılmak üzere ilgililere duyurulur. Ayrıca çalışanlara duyurulması faydalı görülen konular işyerinde ilân edilir.</w:t>
      </w:r>
    </w:p>
    <w:p w:rsidR="00AE44A4" w:rsidRPr="008B121C" w:rsidRDefault="00AE44A4" w:rsidP="008621FC">
      <w:pPr>
        <w:pStyle w:val="NormalWeb"/>
        <w:numPr>
          <w:ilvl w:val="0"/>
          <w:numId w:val="5"/>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Her toplantıda, önceki toplantıya ilişkin kararlar ve bunlarla ilgili uygulamalar hakkında başkan veya kurulun sekreteri tarafından kurula gerekli bilgi verilir ve gündeme geçilir.</w:t>
      </w:r>
    </w:p>
    <w:p w:rsidR="00AE44A4" w:rsidRPr="008B121C" w:rsidRDefault="00AE44A4" w:rsidP="008621FC">
      <w:pPr>
        <w:pStyle w:val="NormalWeb"/>
        <w:numPr>
          <w:ilvl w:val="0"/>
          <w:numId w:val="5"/>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Kurulca işyerinde ilân edilen kararlar işverenleri ve çalışanları bağlar.</w:t>
      </w:r>
    </w:p>
    <w:p w:rsidR="00AE44A4" w:rsidRPr="008B121C" w:rsidRDefault="00AE44A4" w:rsidP="008621FC">
      <w:pPr>
        <w:pStyle w:val="NormalWeb"/>
        <w:numPr>
          <w:ilvl w:val="0"/>
          <w:numId w:val="5"/>
        </w:numPr>
        <w:spacing w:before="0" w:beforeAutospacing="0" w:after="0" w:afterAutospacing="0" w:line="276" w:lineRule="auto"/>
        <w:jc w:val="both"/>
        <w:rPr>
          <w:rFonts w:ascii="Century Gothic" w:hAnsi="Century Gothic" w:cs="Calibri"/>
          <w:color w:val="auto"/>
          <w:sz w:val="20"/>
          <w:szCs w:val="20"/>
        </w:rPr>
      </w:pPr>
      <w:r w:rsidRPr="008B121C">
        <w:rPr>
          <w:rFonts w:ascii="Century Gothic" w:hAnsi="Century Gothic" w:cs="Calibri"/>
          <w:color w:val="auto"/>
          <w:sz w:val="20"/>
          <w:szCs w:val="20"/>
        </w:rPr>
        <w:t>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b/>
          <w:color w:val="auto"/>
          <w:sz w:val="20"/>
          <w:szCs w:val="20"/>
        </w:rPr>
      </w:pPr>
      <w:r w:rsidRPr="008B121C">
        <w:rPr>
          <w:rFonts w:ascii="Century Gothic" w:hAnsi="Century Gothic" w:cs="Calibri"/>
          <w:b/>
          <w:color w:val="auto"/>
          <w:sz w:val="20"/>
          <w:szCs w:val="20"/>
        </w:rPr>
        <w:lastRenderedPageBreak/>
        <w:t>İSG Kurullarının Yükümlülüğü</w:t>
      </w:r>
    </w:p>
    <w:p w:rsidR="00AE44A4" w:rsidRPr="008B121C" w:rsidRDefault="00AE44A4" w:rsidP="008621FC">
      <w:pPr>
        <w:pStyle w:val="NormalWeb"/>
        <w:numPr>
          <w:ilvl w:val="0"/>
          <w:numId w:val="6"/>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Kurullar, yapacakları tekliflerde, bulunacakları tavsiyelerde ve verecekleri kararlarda işyerinin durumunu ve işverenin olanaklarını göz önünde bulundururlar.</w:t>
      </w:r>
    </w:p>
    <w:p w:rsidR="00AE44A4" w:rsidRPr="008B121C" w:rsidRDefault="00AE44A4" w:rsidP="008621FC">
      <w:pPr>
        <w:pStyle w:val="NormalWeb"/>
        <w:numPr>
          <w:ilvl w:val="0"/>
          <w:numId w:val="6"/>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Kurul üyeleri, görevleri nedeniyle işyerlerinin yapım ve üretim teknikleri, ticari sırları ve ekonomik durumları hakkında gördükleri ve öğrendiklerini gizli tutmak zorundadırlar.</w:t>
      </w:r>
    </w:p>
    <w:p w:rsidR="00AE44A4" w:rsidRPr="008B121C" w:rsidRDefault="00AE44A4" w:rsidP="008621FC">
      <w:pPr>
        <w:pStyle w:val="NormalWeb"/>
        <w:numPr>
          <w:ilvl w:val="0"/>
          <w:numId w:val="6"/>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Kurullar, iş sağlığı ve güvenliği yönünden teftiş yapmaya yetkili Bakanlık iş müfettişlerine işyerlerinde yapacakları teftiş ve incelemelerde kolaylık sağlamak ve yardımcı olmakla yükümlüdür.</w:t>
      </w:r>
    </w:p>
    <w:p w:rsidR="00AE44A4" w:rsidRPr="008B121C" w:rsidRDefault="00AE44A4" w:rsidP="00C42DDA">
      <w:pPr>
        <w:pStyle w:val="NormalWeb"/>
        <w:spacing w:after="0"/>
        <w:ind w:left="709"/>
        <w:jc w:val="both"/>
        <w:rPr>
          <w:rFonts w:ascii="Century Gothic" w:hAnsi="Century Gothic" w:cs="Calibri"/>
          <w:b/>
          <w:color w:val="auto"/>
          <w:sz w:val="20"/>
          <w:szCs w:val="20"/>
        </w:rPr>
      </w:pPr>
      <w:r w:rsidRPr="008B121C">
        <w:rPr>
          <w:rFonts w:ascii="Century Gothic" w:hAnsi="Century Gothic" w:cs="Calibri"/>
          <w:b/>
          <w:color w:val="auto"/>
          <w:sz w:val="20"/>
          <w:szCs w:val="20"/>
        </w:rPr>
        <w:t>Çalışanların Yükümlülüğü</w:t>
      </w:r>
    </w:p>
    <w:p w:rsidR="00AE44A4" w:rsidRPr="008B121C" w:rsidRDefault="00AE44A4" w:rsidP="008621FC">
      <w:pPr>
        <w:pStyle w:val="NormalWeb"/>
        <w:numPr>
          <w:ilvl w:val="0"/>
          <w:numId w:val="7"/>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Çalışanlar sağlık ve güvenliğin korunması ve geliştirilmesi amacıyla iş sağlığı ve güvenliği kurullarınca konulan kurallar, yasaklar ile alınan karar ve tedbirlere uymak zorundadırlar.</w:t>
      </w:r>
    </w:p>
    <w:p w:rsidR="00AE44A4" w:rsidRPr="008B121C" w:rsidRDefault="00AE44A4" w:rsidP="008621FC">
      <w:pPr>
        <w:pStyle w:val="NormalWeb"/>
        <w:numPr>
          <w:ilvl w:val="0"/>
          <w:numId w:val="7"/>
        </w:numPr>
        <w:spacing w:after="0"/>
        <w:jc w:val="both"/>
        <w:rPr>
          <w:rFonts w:ascii="Century Gothic" w:hAnsi="Century Gothic" w:cs="Calibri"/>
          <w:color w:val="auto"/>
          <w:sz w:val="20"/>
          <w:szCs w:val="20"/>
        </w:rPr>
      </w:pPr>
      <w:r w:rsidRPr="008B121C">
        <w:rPr>
          <w:rFonts w:ascii="Century Gothic" w:hAnsi="Century Gothic" w:cs="Calibri"/>
          <w:color w:val="auto"/>
          <w:sz w:val="20"/>
          <w:szCs w:val="20"/>
        </w:rPr>
        <w:t>İşyerinde iş sağlığı ve güvenliği tedbirlerinin belirlenmesi, uygulanması ve alınan tedbirlere uyulması hususunda çalışanlar kurullarla işbirliği yaparlar.</w:t>
      </w:r>
    </w:p>
    <w:p w:rsidR="00AE44A4" w:rsidRPr="008B121C" w:rsidRDefault="00AE44A4" w:rsidP="008621FC">
      <w:pPr>
        <w:pStyle w:val="NormalWeb"/>
        <w:numPr>
          <w:ilvl w:val="0"/>
          <w:numId w:val="7"/>
        </w:numPr>
        <w:spacing w:before="0" w:beforeAutospacing="0" w:after="0" w:afterAutospacing="0" w:line="276" w:lineRule="auto"/>
        <w:jc w:val="both"/>
        <w:rPr>
          <w:rFonts w:ascii="Century Gothic" w:hAnsi="Century Gothic" w:cs="Calibri"/>
          <w:color w:val="auto"/>
          <w:sz w:val="20"/>
          <w:szCs w:val="20"/>
        </w:rPr>
      </w:pPr>
      <w:r w:rsidRPr="008B121C">
        <w:rPr>
          <w:rFonts w:ascii="Century Gothic" w:hAnsi="Century Gothic" w:cs="Calibri"/>
          <w:color w:val="auto"/>
          <w:sz w:val="20"/>
          <w:szCs w:val="20"/>
        </w:rPr>
        <w:t>Kurullar tarafından alınan kararlar veya uygulamada karşılaştıkları güçlükler hakkında çalışanlar çalışan temsilcileri aracılığı ile kurula bilgi verirler.</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u w:val="single"/>
        </w:rPr>
      </w:pPr>
      <w:r w:rsidRPr="008B121C">
        <w:rPr>
          <w:rFonts w:ascii="Century Gothic" w:hAnsi="Century Gothic" w:cs="Calibri"/>
          <w:b/>
          <w:color w:val="auto"/>
          <w:sz w:val="20"/>
          <w:szCs w:val="20"/>
          <w:u w:val="single"/>
        </w:rPr>
        <w:t>Not:</w:t>
      </w:r>
      <w:r w:rsidRPr="008B121C">
        <w:rPr>
          <w:rFonts w:ascii="Century Gothic" w:hAnsi="Century Gothic" w:cs="Calibri"/>
          <w:color w:val="auto"/>
          <w:sz w:val="20"/>
          <w:szCs w:val="20"/>
          <w:u w:val="single"/>
        </w:rPr>
        <w:t xml:space="preserve"> Bu çalışma 6331 sayılı İSG Kanunu ve 18 Oca 2013 tarih ve 28532 sayılı İSG Kurulları Hakkında Yönetmelik dikkate alınarak hazırlanmıştır.</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rPr>
      </w:pPr>
    </w:p>
    <w:p w:rsidR="00AE44A4" w:rsidRPr="008B121C" w:rsidRDefault="00AE44A4" w:rsidP="008B121C">
      <w:pPr>
        <w:pStyle w:val="NormalWeb"/>
        <w:spacing w:before="0" w:beforeAutospacing="0" w:after="0" w:afterAutospacing="0" w:line="276" w:lineRule="auto"/>
        <w:jc w:val="both"/>
        <w:rPr>
          <w:rFonts w:ascii="Century Gothic" w:hAnsi="Century Gothic" w:cs="Calibri"/>
          <w:b/>
          <w:color w:val="auto"/>
          <w:sz w:val="20"/>
          <w:szCs w:val="20"/>
        </w:rPr>
      </w:pP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b/>
          <w:color w:val="auto"/>
          <w:sz w:val="20"/>
          <w:szCs w:val="20"/>
        </w:rPr>
      </w:pP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b/>
          <w:color w:val="auto"/>
          <w:sz w:val="20"/>
          <w:szCs w:val="20"/>
        </w:rPr>
      </w:pPr>
      <w:r w:rsidRPr="008B121C">
        <w:rPr>
          <w:rFonts w:ascii="Century Gothic" w:hAnsi="Century Gothic" w:cs="Calibri"/>
          <w:b/>
          <w:color w:val="auto"/>
          <w:sz w:val="20"/>
          <w:szCs w:val="20"/>
        </w:rPr>
        <w:t>Risk Değerlendirme Ekibi</w:t>
      </w:r>
    </w:p>
    <w:p w:rsidR="008621FC" w:rsidRDefault="008621FC" w:rsidP="008B121C">
      <w:pPr>
        <w:pStyle w:val="3-normalyaz"/>
        <w:shd w:val="clear" w:color="auto" w:fill="FFFFFF"/>
        <w:spacing w:line="240" w:lineRule="atLeast"/>
        <w:jc w:val="both"/>
        <w:rPr>
          <w:rFonts w:ascii="Century Gothic" w:hAnsi="Century Gothic" w:cs="Calibri"/>
          <w:sz w:val="20"/>
          <w:szCs w:val="20"/>
        </w:rPr>
      </w:pPr>
    </w:p>
    <w:tbl>
      <w:tblPr>
        <w:tblStyle w:val="TabloKlavuzu"/>
        <w:tblpPr w:leftFromText="141" w:rightFromText="141" w:vertAnchor="page" w:horzAnchor="margin" w:tblpY="10165"/>
        <w:tblW w:w="0" w:type="auto"/>
        <w:tblLook w:val="04A0" w:firstRow="1" w:lastRow="0" w:firstColumn="1" w:lastColumn="0" w:noHBand="0" w:noVBand="1"/>
      </w:tblPr>
      <w:tblGrid>
        <w:gridCol w:w="1908"/>
        <w:gridCol w:w="1908"/>
        <w:gridCol w:w="1908"/>
        <w:gridCol w:w="1908"/>
        <w:gridCol w:w="1909"/>
      </w:tblGrid>
      <w:tr w:rsidR="008B121C" w:rsidRPr="008B121C" w:rsidTr="008B121C">
        <w:trPr>
          <w:trHeight w:val="1123"/>
        </w:trPr>
        <w:tc>
          <w:tcPr>
            <w:tcW w:w="1908" w:type="dxa"/>
            <w:shd w:val="clear" w:color="auto" w:fill="C0504D" w:themeFill="accent2"/>
            <w:vAlign w:val="center"/>
          </w:tcPr>
          <w:p w:rsidR="008B121C" w:rsidRPr="008B121C" w:rsidRDefault="008B121C" w:rsidP="008B121C">
            <w:pPr>
              <w:jc w:val="center"/>
              <w:rPr>
                <w:rFonts w:ascii="Century Gothic" w:hAnsi="Century Gothic" w:cs="Calibri"/>
                <w:b/>
                <w:sz w:val="20"/>
                <w:szCs w:val="20"/>
              </w:rPr>
            </w:pPr>
            <w:r w:rsidRPr="008B121C">
              <w:rPr>
                <w:rFonts w:ascii="Century Gothic" w:hAnsi="Century Gothic" w:cs="Calibri"/>
                <w:b/>
                <w:sz w:val="20"/>
                <w:szCs w:val="20"/>
              </w:rPr>
              <w:t>İŞVEREN</w:t>
            </w:r>
          </w:p>
        </w:tc>
        <w:tc>
          <w:tcPr>
            <w:tcW w:w="1908" w:type="dxa"/>
            <w:shd w:val="clear" w:color="auto" w:fill="C0504D" w:themeFill="accent2"/>
            <w:vAlign w:val="center"/>
          </w:tcPr>
          <w:p w:rsidR="008B121C" w:rsidRPr="008B121C" w:rsidRDefault="008B121C" w:rsidP="008B121C">
            <w:pPr>
              <w:jc w:val="center"/>
              <w:rPr>
                <w:rFonts w:ascii="Century Gothic" w:hAnsi="Century Gothic" w:cs="Calibri"/>
                <w:b/>
                <w:sz w:val="20"/>
                <w:szCs w:val="20"/>
              </w:rPr>
            </w:pPr>
            <w:r w:rsidRPr="008B121C">
              <w:rPr>
                <w:rFonts w:ascii="Century Gothic" w:hAnsi="Century Gothic" w:cs="Calibri"/>
                <w:b/>
                <w:sz w:val="20"/>
                <w:szCs w:val="20"/>
              </w:rPr>
              <w:t>İŞYERİ HEKİMİ</w:t>
            </w:r>
          </w:p>
        </w:tc>
        <w:tc>
          <w:tcPr>
            <w:tcW w:w="1908" w:type="dxa"/>
            <w:shd w:val="clear" w:color="auto" w:fill="C0504D" w:themeFill="accent2"/>
            <w:vAlign w:val="center"/>
          </w:tcPr>
          <w:p w:rsidR="008B121C" w:rsidRPr="008B121C" w:rsidRDefault="008B121C" w:rsidP="008B121C">
            <w:pPr>
              <w:jc w:val="center"/>
              <w:rPr>
                <w:rFonts w:ascii="Century Gothic" w:hAnsi="Century Gothic" w:cs="Calibri"/>
                <w:b/>
                <w:sz w:val="20"/>
                <w:szCs w:val="20"/>
              </w:rPr>
            </w:pPr>
            <w:r w:rsidRPr="008B121C">
              <w:rPr>
                <w:rFonts w:ascii="Century Gothic" w:hAnsi="Century Gothic" w:cs="Calibri"/>
                <w:b/>
                <w:sz w:val="20"/>
                <w:szCs w:val="20"/>
              </w:rPr>
              <w:t>İŞ GÜVENLİĞİ UZMANI</w:t>
            </w:r>
          </w:p>
        </w:tc>
        <w:tc>
          <w:tcPr>
            <w:tcW w:w="1908" w:type="dxa"/>
            <w:shd w:val="clear" w:color="auto" w:fill="C0504D" w:themeFill="accent2"/>
            <w:vAlign w:val="center"/>
          </w:tcPr>
          <w:p w:rsidR="008B121C" w:rsidRPr="008B121C" w:rsidRDefault="008B121C" w:rsidP="008B121C">
            <w:pPr>
              <w:jc w:val="center"/>
              <w:rPr>
                <w:rFonts w:ascii="Century Gothic" w:hAnsi="Century Gothic" w:cs="Calibri"/>
                <w:b/>
                <w:sz w:val="20"/>
                <w:szCs w:val="20"/>
              </w:rPr>
            </w:pPr>
            <w:r w:rsidRPr="008B121C">
              <w:rPr>
                <w:rFonts w:ascii="Century Gothic" w:hAnsi="Century Gothic" w:cs="Calibri"/>
                <w:b/>
                <w:sz w:val="20"/>
                <w:szCs w:val="20"/>
              </w:rPr>
              <w:t>ÇALIŞAN TEMSİLCİLERİ</w:t>
            </w:r>
          </w:p>
        </w:tc>
        <w:tc>
          <w:tcPr>
            <w:tcW w:w="1909" w:type="dxa"/>
            <w:shd w:val="clear" w:color="auto" w:fill="C0504D" w:themeFill="accent2"/>
            <w:vAlign w:val="center"/>
          </w:tcPr>
          <w:p w:rsidR="008B121C" w:rsidRPr="008B121C" w:rsidRDefault="008B121C" w:rsidP="008B121C">
            <w:pPr>
              <w:jc w:val="center"/>
              <w:rPr>
                <w:rFonts w:ascii="Century Gothic" w:hAnsi="Century Gothic" w:cs="Calibri"/>
                <w:b/>
                <w:sz w:val="20"/>
                <w:szCs w:val="20"/>
              </w:rPr>
            </w:pPr>
            <w:r w:rsidRPr="008B121C">
              <w:rPr>
                <w:rFonts w:ascii="Century Gothic" w:hAnsi="Century Gothic" w:cs="Calibri"/>
                <w:b/>
                <w:sz w:val="20"/>
                <w:szCs w:val="20"/>
              </w:rPr>
              <w:t>DESTEK ELEMANI</w:t>
            </w:r>
          </w:p>
        </w:tc>
      </w:tr>
      <w:tr w:rsidR="008B121C" w:rsidRPr="008B121C" w:rsidTr="008B121C">
        <w:trPr>
          <w:trHeight w:val="982"/>
        </w:trPr>
        <w:tc>
          <w:tcPr>
            <w:tcW w:w="1908" w:type="dxa"/>
            <w:shd w:val="clear" w:color="auto" w:fill="F2DBDB" w:themeFill="accent2" w:themeFillTint="33"/>
            <w:vAlign w:val="center"/>
          </w:tcPr>
          <w:p w:rsidR="008B121C" w:rsidRPr="008B121C" w:rsidRDefault="008B121C" w:rsidP="008B121C">
            <w:pPr>
              <w:jc w:val="both"/>
              <w:rPr>
                <w:rFonts w:ascii="Century Gothic" w:hAnsi="Century Gothic" w:cs="Calibri"/>
                <w:b/>
                <w:sz w:val="20"/>
                <w:szCs w:val="20"/>
              </w:rPr>
            </w:pPr>
          </w:p>
        </w:tc>
        <w:tc>
          <w:tcPr>
            <w:tcW w:w="1908" w:type="dxa"/>
            <w:shd w:val="clear" w:color="auto" w:fill="F2DBDB" w:themeFill="accent2" w:themeFillTint="33"/>
            <w:vAlign w:val="center"/>
          </w:tcPr>
          <w:p w:rsidR="008B121C" w:rsidRPr="008B121C" w:rsidRDefault="008B121C" w:rsidP="008B121C">
            <w:pPr>
              <w:jc w:val="both"/>
              <w:rPr>
                <w:rFonts w:ascii="Century Gothic" w:hAnsi="Century Gothic" w:cs="Calibri"/>
                <w:b/>
                <w:sz w:val="20"/>
                <w:szCs w:val="20"/>
              </w:rPr>
            </w:pPr>
          </w:p>
        </w:tc>
        <w:tc>
          <w:tcPr>
            <w:tcW w:w="1908" w:type="dxa"/>
            <w:shd w:val="clear" w:color="auto" w:fill="F2DBDB" w:themeFill="accent2" w:themeFillTint="33"/>
            <w:vAlign w:val="center"/>
          </w:tcPr>
          <w:p w:rsidR="008B121C" w:rsidRPr="008B121C" w:rsidRDefault="008B121C" w:rsidP="008B121C">
            <w:pPr>
              <w:jc w:val="both"/>
              <w:rPr>
                <w:rFonts w:ascii="Century Gothic" w:hAnsi="Century Gothic" w:cs="Calibri"/>
                <w:b/>
                <w:sz w:val="20"/>
                <w:szCs w:val="20"/>
              </w:rPr>
            </w:pPr>
          </w:p>
        </w:tc>
        <w:tc>
          <w:tcPr>
            <w:tcW w:w="1908" w:type="dxa"/>
            <w:shd w:val="clear" w:color="auto" w:fill="F2DBDB" w:themeFill="accent2" w:themeFillTint="33"/>
            <w:vAlign w:val="center"/>
          </w:tcPr>
          <w:p w:rsidR="008B121C" w:rsidRPr="008B121C" w:rsidRDefault="008B121C" w:rsidP="008B121C">
            <w:pPr>
              <w:jc w:val="both"/>
              <w:rPr>
                <w:rFonts w:ascii="Century Gothic" w:hAnsi="Century Gothic" w:cs="Calibri"/>
                <w:sz w:val="20"/>
                <w:szCs w:val="20"/>
              </w:rPr>
            </w:pPr>
          </w:p>
        </w:tc>
        <w:tc>
          <w:tcPr>
            <w:tcW w:w="1909" w:type="dxa"/>
            <w:shd w:val="clear" w:color="auto" w:fill="F2DBDB" w:themeFill="accent2" w:themeFillTint="33"/>
            <w:vAlign w:val="center"/>
          </w:tcPr>
          <w:p w:rsidR="008B121C" w:rsidRPr="008B121C" w:rsidRDefault="008B121C" w:rsidP="008B121C">
            <w:pPr>
              <w:jc w:val="both"/>
              <w:rPr>
                <w:rFonts w:ascii="Century Gothic" w:hAnsi="Century Gothic" w:cs="Calibri"/>
                <w:sz w:val="20"/>
                <w:szCs w:val="20"/>
              </w:rPr>
            </w:pPr>
          </w:p>
        </w:tc>
      </w:tr>
    </w:tbl>
    <w:p w:rsidR="008B121C" w:rsidRDefault="008B121C" w:rsidP="008B121C">
      <w:pPr>
        <w:pStyle w:val="3-normalyaz"/>
        <w:shd w:val="clear" w:color="auto" w:fill="FFFFFF"/>
        <w:spacing w:line="240" w:lineRule="atLeast"/>
        <w:jc w:val="both"/>
        <w:rPr>
          <w:rFonts w:ascii="Century Gothic" w:hAnsi="Century Gothic" w:cs="Calibri"/>
          <w:sz w:val="20"/>
          <w:szCs w:val="20"/>
        </w:rPr>
      </w:pPr>
    </w:p>
    <w:p w:rsidR="008B121C" w:rsidRDefault="008B121C" w:rsidP="008B121C">
      <w:pPr>
        <w:pStyle w:val="3-normalyaz"/>
        <w:shd w:val="clear" w:color="auto" w:fill="FFFFFF"/>
        <w:spacing w:line="240" w:lineRule="atLeast"/>
        <w:jc w:val="both"/>
        <w:rPr>
          <w:rFonts w:ascii="Century Gothic" w:hAnsi="Century Gothic" w:cs="Calibri"/>
          <w:sz w:val="20"/>
          <w:szCs w:val="20"/>
        </w:rPr>
      </w:pPr>
    </w:p>
    <w:p w:rsidR="008B121C" w:rsidRPr="008B121C" w:rsidRDefault="008B121C" w:rsidP="008B121C">
      <w:pPr>
        <w:pStyle w:val="3-normalyaz"/>
        <w:shd w:val="clear" w:color="auto" w:fill="FFFFFF"/>
        <w:spacing w:line="240" w:lineRule="atLeast"/>
        <w:jc w:val="both"/>
        <w:rPr>
          <w:rFonts w:ascii="Century Gothic" w:hAnsi="Century Gothic" w:cs="Calibri"/>
          <w:sz w:val="20"/>
          <w:szCs w:val="20"/>
        </w:rPr>
      </w:pPr>
    </w:p>
    <w:p w:rsidR="008B121C" w:rsidRPr="008B121C" w:rsidRDefault="008B121C" w:rsidP="00C42DDA">
      <w:pPr>
        <w:pStyle w:val="3-normalyaz"/>
        <w:shd w:val="clear" w:color="auto" w:fill="FFFFFF"/>
        <w:spacing w:line="240" w:lineRule="atLeast"/>
        <w:ind w:firstLine="566"/>
        <w:jc w:val="both"/>
        <w:rPr>
          <w:rFonts w:ascii="Century Gothic" w:hAnsi="Century Gothic" w:cs="Calibri"/>
          <w:sz w:val="20"/>
          <w:szCs w:val="20"/>
        </w:rPr>
      </w:pPr>
    </w:p>
    <w:p w:rsidR="008B121C" w:rsidRPr="008B121C" w:rsidRDefault="008B121C" w:rsidP="00C42DDA">
      <w:pPr>
        <w:pStyle w:val="3-normalyaz"/>
        <w:shd w:val="clear" w:color="auto" w:fill="FFFFFF"/>
        <w:spacing w:line="240" w:lineRule="atLeast"/>
        <w:ind w:firstLine="566"/>
        <w:jc w:val="both"/>
        <w:rPr>
          <w:rFonts w:ascii="Century Gothic" w:hAnsi="Century Gothic" w:cs="Calibri"/>
          <w:sz w:val="20"/>
          <w:szCs w:val="20"/>
        </w:rPr>
      </w:pPr>
    </w:p>
    <w:p w:rsidR="008621FC" w:rsidRPr="008B121C" w:rsidRDefault="008621FC" w:rsidP="00C42DDA">
      <w:pPr>
        <w:pStyle w:val="3-normalyaz"/>
        <w:shd w:val="clear" w:color="auto" w:fill="FFFFFF"/>
        <w:spacing w:line="240" w:lineRule="atLeast"/>
        <w:ind w:firstLine="566"/>
        <w:jc w:val="both"/>
        <w:rPr>
          <w:rFonts w:ascii="Century Gothic" w:hAnsi="Century Gothic" w:cs="Calibri"/>
          <w:sz w:val="20"/>
          <w:szCs w:val="20"/>
        </w:rPr>
      </w:pP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Risk değerlendirmesi, işverenin oluşturduğu bir ekip tarafından gerçekleştirilir. Risk değerlendirmesi ekibi aşağıdakilerden oluşur.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a) İşveren veya işveren vekili.</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b) İşyerinde sağlık ve güvenlik hizmetini yürüten iş güvenliği uzmanları ile işyeri hekimleri.</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c) İşyerindeki çalışan temsilcileri.</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ç) İşyerindeki destek elemanları.</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lastRenderedPageBreak/>
        <w:t>d) İşyerindeki bütün birimleri temsil edecek şekilde belirlenen ve işyerinde yürütülen çalışmalar, mevcut veya muhtemel tehlike kaynakları ile riskler konusunda bilgi sahibi çalışanlar.</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b/>
          <w:color w:val="auto"/>
          <w:sz w:val="20"/>
          <w:szCs w:val="20"/>
        </w:rPr>
      </w:pPr>
    </w:p>
    <w:p w:rsidR="00AE44A4" w:rsidRPr="008B121C" w:rsidRDefault="00AE44A4" w:rsidP="008621FC">
      <w:pPr>
        <w:pStyle w:val="NormalWeb"/>
        <w:numPr>
          <w:ilvl w:val="0"/>
          <w:numId w:val="3"/>
        </w:numPr>
        <w:spacing w:before="0" w:beforeAutospacing="0" w:after="0" w:afterAutospacing="0" w:line="276" w:lineRule="auto"/>
        <w:jc w:val="both"/>
        <w:rPr>
          <w:rFonts w:ascii="Century Gothic" w:hAnsi="Century Gothic" w:cs="Calibri"/>
          <w:b/>
          <w:color w:val="auto"/>
          <w:sz w:val="20"/>
          <w:szCs w:val="20"/>
        </w:rPr>
      </w:pPr>
      <w:r w:rsidRPr="008B121C">
        <w:rPr>
          <w:rFonts w:ascii="Century Gothic" w:hAnsi="Century Gothic" w:cs="Calibri"/>
          <w:color w:val="auto"/>
          <w:sz w:val="20"/>
          <w:szCs w:val="20"/>
        </w:rPr>
        <w:t xml:space="preserve">Risk Değerlendirme çalışmaları, Risk Analizleri ve bu kapsamda yürütülecek çalışmalar yukarıda belirtilen ekip tarafından yürütülecektir. Çalışmaların koordinasyonu 29 Ara 2012 tarih ve 28512 sayılı “iş Sağlığı ve Güvenliği Risk Değerlendirmesi Yönetmeliği” Madde-6’ </w:t>
      </w:r>
      <w:proofErr w:type="spellStart"/>
      <w:r w:rsidRPr="008B121C">
        <w:rPr>
          <w:rFonts w:ascii="Century Gothic" w:hAnsi="Century Gothic" w:cs="Calibri"/>
          <w:color w:val="auto"/>
          <w:sz w:val="20"/>
          <w:szCs w:val="20"/>
        </w:rPr>
        <w:t>nın</w:t>
      </w:r>
      <w:proofErr w:type="spellEnd"/>
      <w:r w:rsidRPr="008B121C">
        <w:rPr>
          <w:rFonts w:ascii="Century Gothic" w:hAnsi="Century Gothic" w:cs="Calibri"/>
          <w:color w:val="auto"/>
          <w:sz w:val="20"/>
          <w:szCs w:val="20"/>
        </w:rPr>
        <w:t xml:space="preserve"> (3) fıkrasına göre “İş Güvenliği Uzmanı” tarafından sağlanır.</w:t>
      </w: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b/>
          <w:color w:val="auto"/>
          <w:sz w:val="20"/>
          <w:szCs w:val="20"/>
        </w:rPr>
      </w:pPr>
    </w:p>
    <w:p w:rsidR="00AE44A4" w:rsidRPr="008B121C" w:rsidRDefault="00AE44A4" w:rsidP="00C42DDA">
      <w:pPr>
        <w:pStyle w:val="NormalWeb"/>
        <w:spacing w:before="0" w:beforeAutospacing="0" w:after="0" w:afterAutospacing="0" w:line="276" w:lineRule="auto"/>
        <w:ind w:left="709"/>
        <w:jc w:val="both"/>
        <w:rPr>
          <w:rFonts w:ascii="Century Gothic" w:hAnsi="Century Gothic" w:cs="Calibri"/>
          <w:color w:val="auto"/>
          <w:sz w:val="20"/>
          <w:szCs w:val="20"/>
          <w:u w:val="single"/>
        </w:rPr>
      </w:pPr>
    </w:p>
    <w:p w:rsidR="00AE44A4" w:rsidRPr="008B121C" w:rsidRDefault="00AE44A4" w:rsidP="00C42DDA">
      <w:pPr>
        <w:pStyle w:val="2-ortabaslk"/>
        <w:shd w:val="clear" w:color="auto" w:fill="FFFFFF"/>
        <w:spacing w:after="56" w:afterAutospacing="0" w:line="240" w:lineRule="atLeast"/>
        <w:jc w:val="both"/>
        <w:rPr>
          <w:rFonts w:ascii="Century Gothic" w:hAnsi="Century Gothic" w:cs="Calibri"/>
          <w:b/>
          <w:sz w:val="20"/>
          <w:szCs w:val="20"/>
        </w:rPr>
      </w:pPr>
      <w:r w:rsidRPr="008B121C">
        <w:rPr>
          <w:rFonts w:ascii="Century Gothic" w:hAnsi="Century Gothic" w:cs="Calibri"/>
          <w:b/>
          <w:sz w:val="20"/>
          <w:szCs w:val="20"/>
        </w:rPr>
        <w:t>Risk Değerlendirmesi Aşamaları</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b/>
          <w:bCs/>
          <w:sz w:val="20"/>
          <w:szCs w:val="20"/>
        </w:rPr>
        <w:t>Risk değerlendirmesi</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 xml:space="preserve">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(2) Çalışanların risk değerlendirmesi çalışması yapılırken ihtiyaç duyulan her aşamada sürece katılarak görüşlerinin alınması sağlanır.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b/>
          <w:bCs/>
          <w:sz w:val="20"/>
          <w:szCs w:val="20"/>
        </w:rPr>
        <w:t>Tehlikelerin tanımlanması</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 xml:space="preserve"> (1) Tehlikeler tanımlanırken çalışma ortamı, çalışanlar ve işyerine ilişkin ilgisine göre asgari olarak aşağıda belirtilen bilgiler toplanır.</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proofErr w:type="gramStart"/>
      <w:r w:rsidRPr="008B121C">
        <w:rPr>
          <w:rFonts w:ascii="Century Gothic" w:hAnsi="Century Gothic" w:cs="Calibri"/>
          <w:sz w:val="20"/>
          <w:szCs w:val="20"/>
        </w:rPr>
        <w:t>İşyeri bina ve eklentileri.</w:t>
      </w:r>
      <w:proofErr w:type="gramEnd"/>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İşyerinde yürütülen faaliyetler ile iş ve işlemler.</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proofErr w:type="gramStart"/>
      <w:r w:rsidRPr="008B121C">
        <w:rPr>
          <w:rFonts w:ascii="Century Gothic" w:hAnsi="Century Gothic" w:cs="Calibri"/>
          <w:sz w:val="20"/>
          <w:szCs w:val="20"/>
        </w:rPr>
        <w:t>Üretim süreç ve teknikleri.</w:t>
      </w:r>
      <w:proofErr w:type="gramEnd"/>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ç) İş </w:t>
      </w:r>
      <w:proofErr w:type="gramStart"/>
      <w:r w:rsidRPr="008B121C">
        <w:rPr>
          <w:rFonts w:ascii="Century Gothic" w:hAnsi="Century Gothic" w:cs="Calibri"/>
          <w:sz w:val="20"/>
          <w:szCs w:val="20"/>
        </w:rPr>
        <w:t>ekipmanları</w:t>
      </w:r>
      <w:proofErr w:type="gramEnd"/>
      <w:r w:rsidRPr="008B121C">
        <w:rPr>
          <w:rFonts w:ascii="Century Gothic" w:hAnsi="Century Gothic" w:cs="Calibri"/>
          <w:sz w:val="20"/>
          <w:szCs w:val="20"/>
        </w:rPr>
        <w:t>.</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Kullanılan maddeler.</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Artık ve atıklarla ilgili işlemler.</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Organizasyon ve hiyerarşik yapı, görev, yetki ve sorumluluklar.</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proofErr w:type="gramStart"/>
      <w:r w:rsidRPr="008B121C">
        <w:rPr>
          <w:rFonts w:ascii="Century Gothic" w:hAnsi="Century Gothic" w:cs="Calibri"/>
          <w:sz w:val="20"/>
          <w:szCs w:val="20"/>
        </w:rPr>
        <w:t>Çalışanların tecrübe ve düşünceleri.</w:t>
      </w:r>
      <w:proofErr w:type="gramEnd"/>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ğ) İşe başlamadan önce ilgili mevzuat gereği alınacak çalışma izin belgeleri.</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Çalışanların eğitim, yaş, cinsiyet ve benzeri özellikleri ile sağlık gözetimi kayıtları.</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ı) Genç, yaşlı, engelli, gebe veya emziren çalışanlar gibi özel politika gerektiren gruplar ile kadın çalışanların durumu.</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proofErr w:type="gramStart"/>
      <w:r w:rsidRPr="008B121C">
        <w:rPr>
          <w:rFonts w:ascii="Century Gothic" w:hAnsi="Century Gothic" w:cs="Calibri"/>
          <w:sz w:val="20"/>
          <w:szCs w:val="20"/>
        </w:rPr>
        <w:t>İşyerinin teftiş sonuçları.</w:t>
      </w:r>
      <w:proofErr w:type="gramEnd"/>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j) Meslek hastalığı kayıtları.</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k) İş kazası kayıtları.</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l) İşyerinde meydana gelen ancak yaralanma veya ölüme neden olmadığı halde işyeri ya da iş </w:t>
      </w:r>
      <w:proofErr w:type="gramStart"/>
      <w:r w:rsidRPr="008B121C">
        <w:rPr>
          <w:rFonts w:ascii="Century Gothic" w:hAnsi="Century Gothic" w:cs="Calibri"/>
          <w:sz w:val="20"/>
          <w:szCs w:val="20"/>
        </w:rPr>
        <w:t>ekipmanının</w:t>
      </w:r>
      <w:proofErr w:type="gramEnd"/>
      <w:r w:rsidRPr="008B121C">
        <w:rPr>
          <w:rFonts w:ascii="Century Gothic" w:hAnsi="Century Gothic" w:cs="Calibri"/>
          <w:sz w:val="20"/>
          <w:szCs w:val="20"/>
        </w:rPr>
        <w:t xml:space="preserve"> zarara uğramasına yol açan olaylara ilişkin kayıtlar.</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m) Ramak kala olay kayıtları.</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n) Malzeme güvenlik bilgi formları.</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o) Ortam ve kişisel </w:t>
      </w:r>
      <w:proofErr w:type="spellStart"/>
      <w:r w:rsidRPr="008B121C">
        <w:rPr>
          <w:rFonts w:ascii="Century Gothic" w:hAnsi="Century Gothic" w:cs="Calibri"/>
          <w:sz w:val="20"/>
          <w:szCs w:val="20"/>
        </w:rPr>
        <w:t>maruziyet</w:t>
      </w:r>
      <w:proofErr w:type="spellEnd"/>
      <w:r w:rsidRPr="008B121C">
        <w:rPr>
          <w:rFonts w:ascii="Century Gothic" w:hAnsi="Century Gothic" w:cs="Calibri"/>
          <w:sz w:val="20"/>
          <w:szCs w:val="20"/>
        </w:rPr>
        <w:t xml:space="preserve"> düzeyi ölçüm sonuçları.</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ö) Varsa daha önce yapılmış risk değerlendirmesi çalışmaları.</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p) Acil durum planları.</w:t>
      </w:r>
    </w:p>
    <w:p w:rsidR="00AE44A4" w:rsidRPr="008B121C" w:rsidRDefault="00AE44A4" w:rsidP="008621FC">
      <w:pPr>
        <w:pStyle w:val="3-normalyaz"/>
        <w:numPr>
          <w:ilvl w:val="0"/>
          <w:numId w:val="4"/>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r) Sağlık ve güvenlik planı ve patlamadan korunma dokümanı gibi belirli işyerlerinde hazırlanması gereken dokümanlar.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lastRenderedPageBreak/>
        <w:t>(2) Tehlikelere ilişkin bilgiler toplanırken aynı üretim, yöntem ve teknikleri ile üretim yapan benzer işyerlerinde meydana gelen iş kazaları ve ortaya çıkan meslek hastalıkları da değerlendirilebilir.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 xml:space="preserve">(3) Toplanan bilgiler ışığında; iş sağlığı ve güvenliği ile ilgili mevzuatta yer alan hükümler de dikkate alınarak, çalışma ortamında bulunan fiziksel, kimyasal, biyolojik, </w:t>
      </w:r>
      <w:proofErr w:type="spellStart"/>
      <w:r w:rsidRPr="008B121C">
        <w:rPr>
          <w:rFonts w:ascii="Century Gothic" w:hAnsi="Century Gothic" w:cs="Calibri"/>
          <w:sz w:val="20"/>
          <w:szCs w:val="20"/>
        </w:rPr>
        <w:t>psikososyal</w:t>
      </w:r>
      <w:proofErr w:type="spellEnd"/>
      <w:r w:rsidRPr="008B121C">
        <w:rPr>
          <w:rFonts w:ascii="Century Gothic" w:hAnsi="Century Gothic" w:cs="Calibri"/>
          <w:sz w:val="20"/>
          <w:szCs w:val="20"/>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AE44A4" w:rsidRPr="008B121C" w:rsidRDefault="00AE44A4" w:rsidP="008621FC">
      <w:pPr>
        <w:pStyle w:val="3-normalyaz"/>
        <w:numPr>
          <w:ilvl w:val="0"/>
          <w:numId w:val="8"/>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İşletmenin yeri nedeniyle ortaya çıkabilecek tehlikeler.</w:t>
      </w:r>
    </w:p>
    <w:p w:rsidR="00AE44A4" w:rsidRPr="008B121C" w:rsidRDefault="00AE44A4" w:rsidP="008621FC">
      <w:pPr>
        <w:pStyle w:val="3-normalyaz"/>
        <w:numPr>
          <w:ilvl w:val="0"/>
          <w:numId w:val="8"/>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Seçilen alanda, işyeri bina ve eklentilerinin plana uygun yerleştirilmemesi veya planda olmayan ilavelerin yapılmasından kaynaklanabilecek tehlikeler.</w:t>
      </w:r>
    </w:p>
    <w:p w:rsidR="00AE44A4" w:rsidRPr="008B121C" w:rsidRDefault="00AE44A4" w:rsidP="008621FC">
      <w:pPr>
        <w:pStyle w:val="3-normalyaz"/>
        <w:numPr>
          <w:ilvl w:val="0"/>
          <w:numId w:val="8"/>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İşyeri bina ve eklentilerinin yapı ve yapım tarzı ile seçilen yapı malzemelerinden kaynaklanabilecek tehlikeler.</w:t>
      </w:r>
    </w:p>
    <w:p w:rsidR="00AE44A4" w:rsidRPr="008B121C" w:rsidRDefault="00AE44A4" w:rsidP="008621FC">
      <w:pPr>
        <w:pStyle w:val="3-normalyaz"/>
        <w:numPr>
          <w:ilvl w:val="0"/>
          <w:numId w:val="8"/>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ç) Bakım ve onarım işleri de </w:t>
      </w:r>
      <w:proofErr w:type="gramStart"/>
      <w:r w:rsidRPr="008B121C">
        <w:rPr>
          <w:rFonts w:ascii="Century Gothic" w:hAnsi="Century Gothic" w:cs="Calibri"/>
          <w:sz w:val="20"/>
          <w:szCs w:val="20"/>
        </w:rPr>
        <w:t>dahil</w:t>
      </w:r>
      <w:proofErr w:type="gramEnd"/>
      <w:r w:rsidRPr="008B121C">
        <w:rPr>
          <w:rFonts w:ascii="Century Gothic" w:hAnsi="Century Gothic" w:cs="Calibri"/>
          <w:sz w:val="20"/>
          <w:szCs w:val="20"/>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AE44A4" w:rsidRPr="008B121C" w:rsidRDefault="00AE44A4" w:rsidP="008621FC">
      <w:pPr>
        <w:pStyle w:val="3-normalyaz"/>
        <w:numPr>
          <w:ilvl w:val="0"/>
          <w:numId w:val="8"/>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İşin yürütümü, üretim teknikleri, kullanılan maddeler, makine ve </w:t>
      </w:r>
      <w:proofErr w:type="gramStart"/>
      <w:r w:rsidRPr="008B121C">
        <w:rPr>
          <w:rFonts w:ascii="Century Gothic" w:hAnsi="Century Gothic" w:cs="Calibri"/>
          <w:sz w:val="20"/>
          <w:szCs w:val="20"/>
        </w:rPr>
        <w:t>ekipman</w:t>
      </w:r>
      <w:proofErr w:type="gramEnd"/>
      <w:r w:rsidRPr="008B121C">
        <w:rPr>
          <w:rFonts w:ascii="Century Gothic" w:hAnsi="Century Gothic" w:cs="Calibri"/>
          <w:sz w:val="20"/>
          <w:szCs w:val="20"/>
        </w:rPr>
        <w:t>, araç ve gereçler ile bunların çalışanların fiziksel özelliklerine uygun tasarlanmaması veya kullanılmamasından kaynaklanabilecek tehlikeler.</w:t>
      </w:r>
    </w:p>
    <w:p w:rsidR="00AE44A4" w:rsidRPr="008B121C" w:rsidRDefault="00AE44A4" w:rsidP="008621FC">
      <w:pPr>
        <w:pStyle w:val="3-normalyaz"/>
        <w:numPr>
          <w:ilvl w:val="0"/>
          <w:numId w:val="8"/>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Kuvvetli akım, aydınlatma, paratoner, topraklama gibi elektrik tesisatının bileşenleri ile ısıtma, havalandırma, atmosferik ve çevresel şartlardan korunma, drenaj, arıtma, yangın önleme ve mücadele </w:t>
      </w:r>
      <w:proofErr w:type="gramStart"/>
      <w:r w:rsidRPr="008B121C">
        <w:rPr>
          <w:rFonts w:ascii="Century Gothic" w:hAnsi="Century Gothic" w:cs="Calibri"/>
          <w:sz w:val="20"/>
          <w:szCs w:val="20"/>
        </w:rPr>
        <w:t>ekipmanı</w:t>
      </w:r>
      <w:proofErr w:type="gramEnd"/>
      <w:r w:rsidRPr="008B121C">
        <w:rPr>
          <w:rFonts w:ascii="Century Gothic" w:hAnsi="Century Gothic" w:cs="Calibri"/>
          <w:sz w:val="20"/>
          <w:szCs w:val="20"/>
        </w:rPr>
        <w:t xml:space="preserve"> ile benzeri yardımcı tesisat ve donanımlardan kaynaklanabilecek tehlikeler.</w:t>
      </w:r>
    </w:p>
    <w:p w:rsidR="00AE44A4" w:rsidRPr="008B121C" w:rsidRDefault="00AE44A4" w:rsidP="008621FC">
      <w:pPr>
        <w:pStyle w:val="3-normalyaz"/>
        <w:numPr>
          <w:ilvl w:val="0"/>
          <w:numId w:val="8"/>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İşyerinde yanma, parlama veya patlama ihtimali olan maddelerin işlenmesi, kullanılması, taşınması, depolanması ya da imha edilmesinden kaynaklanabilecek tehlikeler.</w:t>
      </w:r>
    </w:p>
    <w:p w:rsidR="00AE44A4" w:rsidRPr="008B121C" w:rsidRDefault="00AE44A4" w:rsidP="008621FC">
      <w:pPr>
        <w:pStyle w:val="3-normalyaz"/>
        <w:numPr>
          <w:ilvl w:val="0"/>
          <w:numId w:val="8"/>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Çalışma ortamına ilişkin </w:t>
      </w:r>
      <w:proofErr w:type="gramStart"/>
      <w:r w:rsidRPr="008B121C">
        <w:rPr>
          <w:rFonts w:ascii="Century Gothic" w:hAnsi="Century Gothic" w:cs="Calibri"/>
          <w:sz w:val="20"/>
          <w:szCs w:val="20"/>
        </w:rPr>
        <w:t>hijyen</w:t>
      </w:r>
      <w:proofErr w:type="gramEnd"/>
      <w:r w:rsidRPr="008B121C">
        <w:rPr>
          <w:rFonts w:ascii="Century Gothic" w:hAnsi="Century Gothic" w:cs="Calibri"/>
          <w:sz w:val="20"/>
          <w:szCs w:val="20"/>
        </w:rPr>
        <w:t xml:space="preserve"> koşulları ile çalışanların kişisel hijyen alışkanlıklarından kaynaklanabilecek tehlikeler.</w:t>
      </w:r>
    </w:p>
    <w:p w:rsidR="00AE44A4" w:rsidRPr="008B121C" w:rsidRDefault="00AE44A4" w:rsidP="008621FC">
      <w:pPr>
        <w:pStyle w:val="3-normalyaz"/>
        <w:numPr>
          <w:ilvl w:val="0"/>
          <w:numId w:val="8"/>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ğ) Çalışanın, işyeri içerisindeki ulaşım yollarının kullanımından kaynaklanabilecek tehlikeler.</w:t>
      </w:r>
    </w:p>
    <w:p w:rsidR="00AE44A4" w:rsidRPr="008B121C" w:rsidRDefault="00AE44A4" w:rsidP="008621FC">
      <w:pPr>
        <w:pStyle w:val="3-normalyaz"/>
        <w:numPr>
          <w:ilvl w:val="0"/>
          <w:numId w:val="8"/>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Çalışanların iş sağlığı ve güvenliği ile ilgili yeterli eğitim almaması, bilgilendirilmemesi, çalışanlara uygun talimat verilmemesi veya çalışma izni </w:t>
      </w:r>
      <w:proofErr w:type="gramStart"/>
      <w:r w:rsidRPr="008B121C">
        <w:rPr>
          <w:rFonts w:ascii="Century Gothic" w:hAnsi="Century Gothic" w:cs="Calibri"/>
          <w:sz w:val="20"/>
          <w:szCs w:val="20"/>
        </w:rPr>
        <w:t>prosedürü</w:t>
      </w:r>
      <w:proofErr w:type="gramEnd"/>
      <w:r w:rsidRPr="008B121C">
        <w:rPr>
          <w:rFonts w:ascii="Century Gothic" w:hAnsi="Century Gothic" w:cs="Calibri"/>
          <w:sz w:val="20"/>
          <w:szCs w:val="20"/>
        </w:rPr>
        <w:t xml:space="preserve"> gereken durumlarda bu izin olmaksızın çalışılmasından kaynaklanabilecek tehlikeler.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proofErr w:type="gramStart"/>
      <w:r w:rsidRPr="008B121C">
        <w:rPr>
          <w:rFonts w:ascii="Century Gothic" w:hAnsi="Century Gothic" w:cs="Calibri"/>
          <w:sz w:val="20"/>
          <w:szCs w:val="20"/>
        </w:rPr>
        <w:t xml:space="preserve">(4) Çalışma ortamında bulunan fiziksel, kimyasal, biyolojik, </w:t>
      </w:r>
      <w:proofErr w:type="spellStart"/>
      <w:r w:rsidRPr="008B121C">
        <w:rPr>
          <w:rFonts w:ascii="Century Gothic" w:hAnsi="Century Gothic" w:cs="Calibri"/>
          <w:sz w:val="20"/>
          <w:szCs w:val="20"/>
        </w:rPr>
        <w:t>psikososyal</w:t>
      </w:r>
      <w:proofErr w:type="spellEnd"/>
      <w:r w:rsidRPr="008B121C">
        <w:rPr>
          <w:rFonts w:ascii="Century Gothic" w:hAnsi="Century Gothic" w:cs="Calibri"/>
          <w:sz w:val="20"/>
          <w:szCs w:val="20"/>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8B121C">
        <w:rPr>
          <w:rFonts w:ascii="Century Gothic" w:hAnsi="Century Gothic" w:cs="Calibri"/>
          <w:sz w:val="20"/>
          <w:szCs w:val="20"/>
        </w:rPr>
        <w:t>maruziyet</w:t>
      </w:r>
      <w:proofErr w:type="spellEnd"/>
      <w:r w:rsidRPr="008B121C">
        <w:rPr>
          <w:rFonts w:ascii="Century Gothic" w:hAnsi="Century Gothic" w:cs="Calibri"/>
          <w:sz w:val="20"/>
          <w:szCs w:val="20"/>
        </w:rPr>
        <w:t xml:space="preserve"> seviyelerini belirlemek amacıyla gerekli bütün kontrol, ölçüm, inceleme ve araştırmalar yapılır.</w:t>
      </w:r>
      <w:proofErr w:type="gramEnd"/>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b/>
          <w:bCs/>
          <w:sz w:val="20"/>
          <w:szCs w:val="20"/>
        </w:rPr>
        <w:t>Risklerin belirlenmesi ve analizi</w:t>
      </w:r>
    </w:p>
    <w:p w:rsidR="00AE44A4" w:rsidRPr="008B121C" w:rsidRDefault="00AE44A4" w:rsidP="00C42DDA">
      <w:pPr>
        <w:pStyle w:val="3-normalyaz"/>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(3) İşyerinde birbirinden farklı işlerin yürütüldüğü bölümlerin bulunması halinde birinci ve ikinci fıkralardaki hususlar her bir bölüm için tekrarlanır.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lastRenderedPageBreak/>
        <w:t>(4) Analizin ayrı ayrı bölümler için yapılması halinde bölümlerin etkileşimleri de dikkate alınarak bir bütün olarak ele alınıp sonuçlandırılır.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(5) Analiz edilen riskler, kontrol tedbirlerine karar verilmek üzere etkilerinin büyüklüğüne ve önemlerine göre en yüksek risk seviyesine sahip olandan başlanarak sıralanır ve yazılı hale getirilir.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b/>
          <w:bCs/>
          <w:sz w:val="20"/>
          <w:szCs w:val="20"/>
        </w:rPr>
        <w:t>Risk kontrol adımları</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 xml:space="preserve"> (1) Risklerin kontrolünde şu adımlar uygulanır.</w:t>
      </w:r>
    </w:p>
    <w:p w:rsidR="00AE44A4" w:rsidRPr="008B121C" w:rsidRDefault="00AE44A4" w:rsidP="008621FC">
      <w:pPr>
        <w:pStyle w:val="3-normalyaz"/>
        <w:numPr>
          <w:ilvl w:val="0"/>
          <w:numId w:val="9"/>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Planlama: Analiz edilerek etkilerinin büyüklüğüne ve önemine göre sıralı hale getirilen risklerin kontrolü amacıyla bir planlama yapılır.</w:t>
      </w:r>
    </w:p>
    <w:p w:rsidR="00AE44A4" w:rsidRPr="008B121C" w:rsidRDefault="00AE44A4" w:rsidP="008621FC">
      <w:pPr>
        <w:pStyle w:val="3-normalyaz"/>
        <w:numPr>
          <w:ilvl w:val="0"/>
          <w:numId w:val="9"/>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Risk kontrol tedbirlerinin kararlaştırılması: Riskin tamamen bertaraf edilmesi, bu mümkün değil ise riskin kabul edilebilir seviyeye indirilmesi için aşağıdaki adımlar uygulanır.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1) Tehlike veya tehlike kaynaklarının ortadan kaldırılması.</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2) Tehlikelinin, tehlikeli olmayanla veya daha az tehlikeli olanla değiştirilmesi.</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3) Riskler ile kaynağında mücadele edilmesi.</w:t>
      </w:r>
    </w:p>
    <w:p w:rsidR="00AE44A4" w:rsidRPr="008B121C" w:rsidRDefault="00AE44A4" w:rsidP="008621FC">
      <w:pPr>
        <w:pStyle w:val="3-normalyaz"/>
        <w:numPr>
          <w:ilvl w:val="0"/>
          <w:numId w:val="10"/>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AE44A4" w:rsidRPr="008B121C" w:rsidRDefault="00AE44A4" w:rsidP="008621FC">
      <w:pPr>
        <w:pStyle w:val="3-normalyaz"/>
        <w:numPr>
          <w:ilvl w:val="0"/>
          <w:numId w:val="10"/>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 Uygulamaların izlenmesi: Hazırlanan planların uygulama adımları düzenli olarak izlenir, denetlenir ve aksayan yönler tespit edilerek gerekli düzeltici ve önleyici işlemler tamamlanır.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(2) Risk kontrol adımları uygulanırken toplu korunma önlemlerine, kişisel korunma önlemlerine göre öncelik verilmesi ve uygulanacak önlemlerin yeni risklere neden olmaması sağlanır.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(3) Belirlenen risk için kontrol tedbirlerinin hayata geçirilmesinden sonra yeniden risk seviyesi tespiti yapılır. Yeni seviye, kabul edilebilir risk seviyesinin üzerinde ise bu maddedeki adımlar tekrarlanır.</w:t>
      </w:r>
    </w:p>
    <w:p w:rsidR="008621FC" w:rsidRPr="008B121C" w:rsidRDefault="008621FC" w:rsidP="00C42DDA">
      <w:pPr>
        <w:pStyle w:val="3-normalyaz"/>
        <w:shd w:val="clear" w:color="auto" w:fill="FFFFFF"/>
        <w:spacing w:line="240" w:lineRule="atLeast"/>
        <w:ind w:firstLine="566"/>
        <w:jc w:val="both"/>
        <w:rPr>
          <w:rFonts w:ascii="Century Gothic" w:hAnsi="Century Gothic" w:cs="Calibri"/>
          <w:b/>
          <w:bCs/>
          <w:sz w:val="20"/>
          <w:szCs w:val="20"/>
        </w:rPr>
      </w:pPr>
    </w:p>
    <w:p w:rsidR="008621FC" w:rsidRPr="008B121C" w:rsidRDefault="008621FC" w:rsidP="00C42DDA">
      <w:pPr>
        <w:pStyle w:val="3-normalyaz"/>
        <w:shd w:val="clear" w:color="auto" w:fill="FFFFFF"/>
        <w:spacing w:line="240" w:lineRule="atLeast"/>
        <w:ind w:firstLine="566"/>
        <w:jc w:val="both"/>
        <w:rPr>
          <w:rFonts w:ascii="Century Gothic" w:hAnsi="Century Gothic" w:cs="Calibri"/>
          <w:b/>
          <w:bCs/>
          <w:sz w:val="20"/>
          <w:szCs w:val="20"/>
        </w:rPr>
      </w:pP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b/>
          <w:bCs/>
          <w:sz w:val="20"/>
          <w:szCs w:val="20"/>
        </w:rPr>
        <w:t>Dokümantasyon</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 xml:space="preserve"> (1) Risk değerlendirmesi asgarî aşağıdaki hususları kapsayacak şekilde </w:t>
      </w:r>
      <w:proofErr w:type="spellStart"/>
      <w:r w:rsidRPr="008B121C">
        <w:rPr>
          <w:rFonts w:ascii="Century Gothic" w:hAnsi="Century Gothic" w:cs="Calibri"/>
          <w:sz w:val="20"/>
          <w:szCs w:val="20"/>
        </w:rPr>
        <w:t>dokümante</w:t>
      </w:r>
      <w:proofErr w:type="spellEnd"/>
      <w:r w:rsidRPr="008B121C">
        <w:rPr>
          <w:rFonts w:ascii="Century Gothic" w:hAnsi="Century Gothic" w:cs="Calibri"/>
          <w:sz w:val="20"/>
          <w:szCs w:val="20"/>
        </w:rPr>
        <w:t xml:space="preserve"> edilir.</w:t>
      </w:r>
    </w:p>
    <w:p w:rsidR="00AE44A4" w:rsidRPr="008B121C" w:rsidRDefault="00AE44A4" w:rsidP="008621FC">
      <w:pPr>
        <w:pStyle w:val="3-normalyaz"/>
        <w:numPr>
          <w:ilvl w:val="0"/>
          <w:numId w:val="11"/>
        </w:numPr>
        <w:shd w:val="clear" w:color="auto" w:fill="FFFFFF"/>
        <w:spacing w:line="240" w:lineRule="atLeast"/>
        <w:jc w:val="both"/>
        <w:rPr>
          <w:rFonts w:ascii="Century Gothic" w:hAnsi="Century Gothic" w:cs="Calibri"/>
          <w:sz w:val="20"/>
          <w:szCs w:val="20"/>
        </w:rPr>
      </w:pPr>
      <w:proofErr w:type="gramStart"/>
      <w:r w:rsidRPr="008B121C">
        <w:rPr>
          <w:rFonts w:ascii="Century Gothic" w:hAnsi="Century Gothic" w:cs="Calibri"/>
          <w:sz w:val="20"/>
          <w:szCs w:val="20"/>
        </w:rPr>
        <w:t>İşyerinin unvanı, adresi ve işverenin adı.</w:t>
      </w:r>
      <w:proofErr w:type="gramEnd"/>
    </w:p>
    <w:p w:rsidR="00AE44A4" w:rsidRPr="008B121C" w:rsidRDefault="00AE44A4" w:rsidP="008621FC">
      <w:pPr>
        <w:pStyle w:val="3-normalyaz"/>
        <w:numPr>
          <w:ilvl w:val="0"/>
          <w:numId w:val="11"/>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Gerçekleştiren kişilerin isim ve unvanları ile bunlardan iş güvenliği uzmanı ve işyeri hekimi olanların Bakanlıkça verilmiş belge bilgileri.</w:t>
      </w:r>
    </w:p>
    <w:p w:rsidR="00AE44A4" w:rsidRPr="008B121C" w:rsidRDefault="00AE44A4" w:rsidP="008621FC">
      <w:pPr>
        <w:pStyle w:val="3-normalyaz"/>
        <w:numPr>
          <w:ilvl w:val="0"/>
          <w:numId w:val="11"/>
        </w:numPr>
        <w:shd w:val="clear" w:color="auto" w:fill="FFFFFF"/>
        <w:spacing w:line="240" w:lineRule="atLeast"/>
        <w:jc w:val="both"/>
        <w:rPr>
          <w:rFonts w:ascii="Century Gothic" w:hAnsi="Century Gothic" w:cs="Calibri"/>
          <w:sz w:val="20"/>
          <w:szCs w:val="20"/>
        </w:rPr>
      </w:pPr>
      <w:proofErr w:type="gramStart"/>
      <w:r w:rsidRPr="008B121C">
        <w:rPr>
          <w:rFonts w:ascii="Century Gothic" w:hAnsi="Century Gothic" w:cs="Calibri"/>
          <w:sz w:val="20"/>
          <w:szCs w:val="20"/>
        </w:rPr>
        <w:t>Gerçekleştirildiği tarih ve geçerlilik tarihi.</w:t>
      </w:r>
      <w:proofErr w:type="gramEnd"/>
    </w:p>
    <w:p w:rsidR="00AE44A4" w:rsidRPr="008B121C" w:rsidRDefault="00AE44A4" w:rsidP="008621FC">
      <w:pPr>
        <w:pStyle w:val="3-normalyaz"/>
        <w:numPr>
          <w:ilvl w:val="0"/>
          <w:numId w:val="11"/>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ç) Risk değerlendirmesi işyerindeki farklı bölümler için ayrı ayrı yapılmışsa her birinin adı.</w:t>
      </w:r>
    </w:p>
    <w:p w:rsidR="00AE44A4" w:rsidRPr="008B121C" w:rsidRDefault="00AE44A4" w:rsidP="008621FC">
      <w:pPr>
        <w:pStyle w:val="3-normalyaz"/>
        <w:numPr>
          <w:ilvl w:val="0"/>
          <w:numId w:val="11"/>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Belirlenen tehlike kaynakları ile tehlikeler.</w:t>
      </w:r>
    </w:p>
    <w:p w:rsidR="00AE44A4" w:rsidRPr="008B121C" w:rsidRDefault="00AE44A4" w:rsidP="008621FC">
      <w:pPr>
        <w:pStyle w:val="3-normalyaz"/>
        <w:numPr>
          <w:ilvl w:val="0"/>
          <w:numId w:val="11"/>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Tespit edilen riskler.</w:t>
      </w:r>
    </w:p>
    <w:p w:rsidR="00AE44A4" w:rsidRPr="008B121C" w:rsidRDefault="00AE44A4" w:rsidP="008621FC">
      <w:pPr>
        <w:pStyle w:val="3-normalyaz"/>
        <w:numPr>
          <w:ilvl w:val="0"/>
          <w:numId w:val="11"/>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Risk analizinde kullanılan yöntem veya yöntemler.</w:t>
      </w:r>
    </w:p>
    <w:p w:rsidR="00AE44A4" w:rsidRPr="008B121C" w:rsidRDefault="00AE44A4" w:rsidP="008621FC">
      <w:pPr>
        <w:pStyle w:val="3-normalyaz"/>
        <w:numPr>
          <w:ilvl w:val="0"/>
          <w:numId w:val="11"/>
        </w:numPr>
        <w:shd w:val="clear" w:color="auto" w:fill="FFFFFF"/>
        <w:spacing w:line="240" w:lineRule="atLeast"/>
        <w:jc w:val="both"/>
        <w:rPr>
          <w:rFonts w:ascii="Century Gothic" w:hAnsi="Century Gothic" w:cs="Calibri"/>
          <w:sz w:val="20"/>
          <w:szCs w:val="20"/>
        </w:rPr>
      </w:pPr>
      <w:proofErr w:type="gramStart"/>
      <w:r w:rsidRPr="008B121C">
        <w:rPr>
          <w:rFonts w:ascii="Century Gothic" w:hAnsi="Century Gothic" w:cs="Calibri"/>
          <w:sz w:val="20"/>
          <w:szCs w:val="20"/>
        </w:rPr>
        <w:t>Tespit edilen risklerin önem ve öncelik sırasını da içeren analiz sonuçları.</w:t>
      </w:r>
      <w:proofErr w:type="gramEnd"/>
    </w:p>
    <w:p w:rsidR="00AE44A4" w:rsidRPr="008B121C" w:rsidRDefault="00AE44A4" w:rsidP="008621FC">
      <w:pPr>
        <w:pStyle w:val="3-normalyaz"/>
        <w:numPr>
          <w:ilvl w:val="0"/>
          <w:numId w:val="11"/>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ğ) Düzeltici ve önleyici kontrol tedbirleri, gerçekleştirilme tarihleri ve sonrasında tespit edilen risk seviyesi.</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lastRenderedPageBreak/>
        <w:t>(2) Risk değerlendirmesi dokümanının sayfaları numaralandırılarak; gerçekleştiren kişiler tarafından her sayfası paraflanıp, son sayfası imzalanır ve işyerinde saklanır.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(3) Risk değerlendirmesi dokümanı elektronik ve benzeri ortamlarda hazırlanıp arşivlenebilir.</w:t>
      </w:r>
    </w:p>
    <w:p w:rsidR="008621FC" w:rsidRPr="008B121C" w:rsidRDefault="00AE44A4" w:rsidP="008621FC">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b/>
          <w:bCs/>
          <w:sz w:val="20"/>
          <w:szCs w:val="20"/>
        </w:rPr>
        <w:t>Risk değerlendirmesinin yenilenmesi</w:t>
      </w:r>
    </w:p>
    <w:p w:rsidR="00AE44A4" w:rsidRPr="008B121C" w:rsidRDefault="00AE44A4" w:rsidP="008621FC">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(1) Yapılmış olan risk değerlendirmesi; tehlike sınıfına göre çok tehlikeli, tehlikeli ve az tehlikeli işyerlerinde sırasıyla en geç iki, dört ve altı yılda bir yenilenir.</w:t>
      </w:r>
    </w:p>
    <w:p w:rsidR="00AE44A4" w:rsidRPr="008B121C" w:rsidRDefault="00AE44A4" w:rsidP="00C42DDA">
      <w:pPr>
        <w:pStyle w:val="3-normalyaz"/>
        <w:shd w:val="clear" w:color="auto" w:fill="FFFFFF"/>
        <w:spacing w:line="240" w:lineRule="atLeast"/>
        <w:ind w:firstLine="566"/>
        <w:jc w:val="both"/>
        <w:rPr>
          <w:rFonts w:ascii="Century Gothic" w:hAnsi="Century Gothic" w:cs="Calibri"/>
          <w:sz w:val="20"/>
          <w:szCs w:val="20"/>
        </w:rPr>
      </w:pPr>
      <w:r w:rsidRPr="008B121C">
        <w:rPr>
          <w:rFonts w:ascii="Century Gothic" w:hAnsi="Century Gothic" w:cs="Calibri"/>
          <w:sz w:val="20"/>
          <w:szCs w:val="20"/>
        </w:rPr>
        <w:t>(2) Aşağıda belirtilen durumlarda ortaya çıkabilecek yeni risklerin, işyerinin tamamını veya bir bölümünü etkiliyor olması göz önünde bulundurularak risk değerlendirmesi tamamen veya kısmen yenilenir.</w:t>
      </w:r>
    </w:p>
    <w:p w:rsidR="00AE44A4" w:rsidRPr="008B121C" w:rsidRDefault="00AE44A4" w:rsidP="008621FC">
      <w:pPr>
        <w:pStyle w:val="3-normalyaz"/>
        <w:numPr>
          <w:ilvl w:val="0"/>
          <w:numId w:val="12"/>
        </w:numPr>
        <w:shd w:val="clear" w:color="auto" w:fill="FFFFFF"/>
        <w:spacing w:line="240" w:lineRule="atLeast"/>
        <w:jc w:val="both"/>
        <w:rPr>
          <w:rFonts w:ascii="Century Gothic" w:hAnsi="Century Gothic" w:cs="Calibri"/>
          <w:sz w:val="20"/>
          <w:szCs w:val="20"/>
        </w:rPr>
      </w:pPr>
      <w:proofErr w:type="gramStart"/>
      <w:r w:rsidRPr="008B121C">
        <w:rPr>
          <w:rFonts w:ascii="Century Gothic" w:hAnsi="Century Gothic" w:cs="Calibri"/>
          <w:sz w:val="20"/>
          <w:szCs w:val="20"/>
        </w:rPr>
        <w:t>İşyerinin taşınması veya binalarda değişiklik yapılması.</w:t>
      </w:r>
      <w:proofErr w:type="gramEnd"/>
    </w:p>
    <w:p w:rsidR="00AE44A4" w:rsidRPr="008B121C" w:rsidRDefault="00AE44A4" w:rsidP="008621FC">
      <w:pPr>
        <w:pStyle w:val="3-normalyaz"/>
        <w:numPr>
          <w:ilvl w:val="0"/>
          <w:numId w:val="12"/>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 xml:space="preserve">İşyerinde uygulanan teknoloji, kullanılan madde ve </w:t>
      </w:r>
      <w:proofErr w:type="gramStart"/>
      <w:r w:rsidRPr="008B121C">
        <w:rPr>
          <w:rFonts w:ascii="Century Gothic" w:hAnsi="Century Gothic" w:cs="Calibri"/>
          <w:sz w:val="20"/>
          <w:szCs w:val="20"/>
        </w:rPr>
        <w:t>ekipmanlarda</w:t>
      </w:r>
      <w:proofErr w:type="gramEnd"/>
      <w:r w:rsidRPr="008B121C">
        <w:rPr>
          <w:rFonts w:ascii="Century Gothic" w:hAnsi="Century Gothic" w:cs="Calibri"/>
          <w:sz w:val="20"/>
          <w:szCs w:val="20"/>
        </w:rPr>
        <w:t xml:space="preserve"> değişiklikler meydana gelmesi.</w:t>
      </w:r>
    </w:p>
    <w:p w:rsidR="00AE44A4" w:rsidRPr="008B121C" w:rsidRDefault="00AE44A4" w:rsidP="008621FC">
      <w:pPr>
        <w:pStyle w:val="3-normalyaz"/>
        <w:numPr>
          <w:ilvl w:val="0"/>
          <w:numId w:val="12"/>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Üretim yönteminde değişiklikler olması.</w:t>
      </w:r>
    </w:p>
    <w:p w:rsidR="00AE44A4" w:rsidRPr="008B121C" w:rsidRDefault="00AE44A4" w:rsidP="008621FC">
      <w:pPr>
        <w:pStyle w:val="3-normalyaz"/>
        <w:numPr>
          <w:ilvl w:val="0"/>
          <w:numId w:val="12"/>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ç) İş kazası, meslek hastalığı veya ramak kala olay meydana gelmesi.</w:t>
      </w:r>
    </w:p>
    <w:p w:rsidR="00AE44A4" w:rsidRPr="008B121C" w:rsidRDefault="00AE44A4" w:rsidP="008621FC">
      <w:pPr>
        <w:pStyle w:val="3-normalyaz"/>
        <w:numPr>
          <w:ilvl w:val="0"/>
          <w:numId w:val="12"/>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Çalışma ortamına ait sınır değerlere ilişkin bir mevzuat değişikliği olması.</w:t>
      </w:r>
    </w:p>
    <w:p w:rsidR="00AE44A4" w:rsidRPr="008B121C" w:rsidRDefault="00AE44A4" w:rsidP="008621FC">
      <w:pPr>
        <w:pStyle w:val="3-normalyaz"/>
        <w:numPr>
          <w:ilvl w:val="0"/>
          <w:numId w:val="12"/>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Çalışma ortamı ölçümü ve sağlık gözetim sonuçlarına göre gerekli görülmesi.</w:t>
      </w:r>
    </w:p>
    <w:p w:rsidR="00AE44A4" w:rsidRPr="008B121C" w:rsidRDefault="00AE44A4" w:rsidP="008621FC">
      <w:pPr>
        <w:pStyle w:val="3-normalyaz"/>
        <w:numPr>
          <w:ilvl w:val="0"/>
          <w:numId w:val="12"/>
        </w:numPr>
        <w:shd w:val="clear" w:color="auto" w:fill="FFFFFF"/>
        <w:spacing w:line="240" w:lineRule="atLeast"/>
        <w:jc w:val="both"/>
        <w:rPr>
          <w:rFonts w:ascii="Century Gothic" w:hAnsi="Century Gothic" w:cs="Calibri"/>
          <w:sz w:val="20"/>
          <w:szCs w:val="20"/>
        </w:rPr>
      </w:pPr>
      <w:r w:rsidRPr="008B121C">
        <w:rPr>
          <w:rFonts w:ascii="Century Gothic" w:hAnsi="Century Gothic" w:cs="Calibri"/>
          <w:sz w:val="20"/>
          <w:szCs w:val="20"/>
        </w:rPr>
        <w:t>İşyeri dışından kaynaklanan ve işyerini etkileyebilecek yeni bir tehlikenin ortaya çıkması.</w:t>
      </w:r>
    </w:p>
    <w:p w:rsidR="00C42DDA" w:rsidRPr="008B121C" w:rsidRDefault="00C42DDA" w:rsidP="008621FC">
      <w:pPr>
        <w:pStyle w:val="ListeParagraf"/>
        <w:numPr>
          <w:ilvl w:val="0"/>
          <w:numId w:val="1"/>
        </w:numPr>
        <w:jc w:val="both"/>
        <w:rPr>
          <w:rFonts w:ascii="Century Gothic" w:hAnsi="Century Gothic" w:cs="Calibri"/>
          <w:b/>
        </w:rPr>
      </w:pPr>
      <w:r w:rsidRPr="008B121C">
        <w:rPr>
          <w:rFonts w:ascii="Century Gothic" w:hAnsi="Century Gothic" w:cs="Calibri"/>
          <w:b/>
        </w:rPr>
        <w:t>REFERANSLAR:</w:t>
      </w:r>
    </w:p>
    <w:p w:rsidR="00C42DDA" w:rsidRPr="008B121C" w:rsidRDefault="00C42DDA" w:rsidP="00C42DDA">
      <w:pPr>
        <w:pStyle w:val="Balk3"/>
        <w:shd w:val="clear" w:color="auto" w:fill="FFFFFF"/>
        <w:jc w:val="both"/>
        <w:rPr>
          <w:rFonts w:ascii="Century Gothic" w:hAnsi="Century Gothic" w:cs="Calibri"/>
          <w:b w:val="0"/>
          <w:bCs w:val="0"/>
        </w:rPr>
      </w:pPr>
      <w:r w:rsidRPr="008B121C">
        <w:rPr>
          <w:rFonts w:ascii="Century Gothic" w:hAnsi="Century Gothic" w:cs="Calibri"/>
          <w:b w:val="0"/>
          <w:shd w:val="clear" w:color="auto" w:fill="FFFFFF"/>
        </w:rPr>
        <w:t xml:space="preserve">6331 Sayılı Kanun; </w:t>
      </w:r>
      <w:r w:rsidRPr="008B121C">
        <w:rPr>
          <w:rFonts w:ascii="Century Gothic" w:hAnsi="Century Gothic" w:cs="Calibri"/>
          <w:b w:val="0"/>
        </w:rPr>
        <w:t>İş</w:t>
      </w:r>
      <w:r w:rsidRPr="008B121C">
        <w:rPr>
          <w:rStyle w:val="apple-converted-space"/>
          <w:rFonts w:ascii="Century Gothic" w:hAnsi="Century Gothic" w:cs="Calibri"/>
          <w:b w:val="0"/>
        </w:rPr>
        <w:t> </w:t>
      </w:r>
      <w:r w:rsidRPr="008B121C">
        <w:rPr>
          <w:rFonts w:ascii="Century Gothic" w:hAnsi="Century Gothic" w:cs="Calibri"/>
          <w:b w:val="0"/>
        </w:rPr>
        <w:t>Sağlığı ve Güvenliği</w:t>
      </w:r>
      <w:r w:rsidRPr="008B121C">
        <w:rPr>
          <w:rStyle w:val="apple-converted-space"/>
          <w:rFonts w:ascii="Century Gothic" w:hAnsi="Century Gothic" w:cs="Calibri"/>
          <w:b w:val="0"/>
        </w:rPr>
        <w:t> </w:t>
      </w:r>
      <w:r w:rsidRPr="008B121C">
        <w:rPr>
          <w:rFonts w:ascii="Century Gothic" w:hAnsi="Century Gothic" w:cs="Calibri"/>
          <w:b w:val="0"/>
        </w:rPr>
        <w:t xml:space="preserve">Kurulları </w:t>
      </w:r>
      <w:proofErr w:type="spellStart"/>
      <w:r w:rsidRPr="008B121C">
        <w:rPr>
          <w:rFonts w:ascii="Century Gothic" w:hAnsi="Century Gothic" w:cs="Calibri"/>
          <w:b w:val="0"/>
        </w:rPr>
        <w:t>Hakında</w:t>
      </w:r>
      <w:proofErr w:type="spellEnd"/>
      <w:r w:rsidRPr="008B121C">
        <w:rPr>
          <w:rFonts w:ascii="Century Gothic" w:hAnsi="Century Gothic" w:cs="Calibri"/>
          <w:b w:val="0"/>
        </w:rPr>
        <w:t xml:space="preserve"> Yönetmelik, </w:t>
      </w:r>
      <w:hyperlink r:id="rId8" w:history="1">
        <w:r w:rsidRPr="008B121C">
          <w:rPr>
            <w:rStyle w:val="Vurgu"/>
            <w:rFonts w:ascii="Century Gothic" w:hAnsi="Century Gothic" w:cs="Calibri"/>
            <w:b w:val="0"/>
            <w:i w:val="0"/>
            <w:iCs w:val="0"/>
          </w:rPr>
          <w:t>İş Sağlığı</w:t>
        </w:r>
        <w:r w:rsidRPr="008B121C">
          <w:rPr>
            <w:rStyle w:val="apple-converted-space"/>
            <w:rFonts w:ascii="Century Gothic" w:hAnsi="Century Gothic" w:cs="Calibri"/>
            <w:b w:val="0"/>
            <w:bCs w:val="0"/>
          </w:rPr>
          <w:t> </w:t>
        </w:r>
        <w:r w:rsidRPr="008B121C">
          <w:rPr>
            <w:rStyle w:val="Kpr"/>
            <w:rFonts w:ascii="Century Gothic" w:hAnsi="Century Gothic" w:cs="Calibri"/>
            <w:b w:val="0"/>
            <w:bCs w:val="0"/>
            <w:color w:val="auto"/>
            <w:u w:val="none"/>
          </w:rPr>
          <w:t>ve</w:t>
        </w:r>
        <w:r w:rsidRPr="008B121C">
          <w:rPr>
            <w:rStyle w:val="apple-converted-space"/>
            <w:rFonts w:ascii="Century Gothic" w:hAnsi="Century Gothic" w:cs="Calibri"/>
            <w:b w:val="0"/>
            <w:bCs w:val="0"/>
          </w:rPr>
          <w:t> </w:t>
        </w:r>
        <w:r w:rsidRPr="008B121C">
          <w:rPr>
            <w:rStyle w:val="Vurgu"/>
            <w:rFonts w:ascii="Century Gothic" w:hAnsi="Century Gothic" w:cs="Calibri"/>
            <w:b w:val="0"/>
            <w:i w:val="0"/>
            <w:iCs w:val="0"/>
          </w:rPr>
          <w:t>Güvenliği Risk Değerlendirmesi Yönetmeliği</w:t>
        </w:r>
      </w:hyperlink>
    </w:p>
    <w:p w:rsidR="00C42DDA" w:rsidRDefault="00C42DDA" w:rsidP="00C42DDA">
      <w:pPr>
        <w:pStyle w:val="2-ortabaslk"/>
        <w:spacing w:before="56" w:beforeAutospacing="0" w:line="240" w:lineRule="atLeast"/>
        <w:rPr>
          <w:rFonts w:ascii="Century Gothic" w:hAnsi="Century Gothic"/>
          <w:color w:val="000000"/>
          <w:sz w:val="20"/>
          <w:szCs w:val="20"/>
        </w:rPr>
      </w:pPr>
    </w:p>
    <w:p w:rsidR="008B121C" w:rsidRDefault="008B121C" w:rsidP="00C42DDA">
      <w:pPr>
        <w:pStyle w:val="2-ortabaslk"/>
        <w:spacing w:before="56" w:beforeAutospacing="0" w:line="240" w:lineRule="atLeast"/>
        <w:rPr>
          <w:rFonts w:ascii="Century Gothic" w:hAnsi="Century Gothic"/>
          <w:color w:val="000000"/>
          <w:sz w:val="20"/>
          <w:szCs w:val="20"/>
        </w:rPr>
      </w:pPr>
    </w:p>
    <w:p w:rsidR="008B121C" w:rsidRDefault="008B121C" w:rsidP="00C42DDA">
      <w:pPr>
        <w:pStyle w:val="2-ortabaslk"/>
        <w:spacing w:before="56" w:beforeAutospacing="0" w:line="240" w:lineRule="atLeast"/>
        <w:rPr>
          <w:rFonts w:ascii="Century Gothic" w:hAnsi="Century Gothic"/>
          <w:color w:val="000000"/>
          <w:sz w:val="20"/>
          <w:szCs w:val="20"/>
        </w:rPr>
      </w:pPr>
    </w:p>
    <w:p w:rsidR="008B121C" w:rsidRDefault="008B121C" w:rsidP="00C42DDA">
      <w:pPr>
        <w:pStyle w:val="2-ortabaslk"/>
        <w:spacing w:before="56" w:beforeAutospacing="0" w:line="240" w:lineRule="atLeast"/>
        <w:rPr>
          <w:rFonts w:ascii="Century Gothic" w:hAnsi="Century Gothic"/>
          <w:color w:val="000000"/>
          <w:sz w:val="20"/>
          <w:szCs w:val="20"/>
        </w:rPr>
      </w:pPr>
    </w:p>
    <w:p w:rsidR="008B121C" w:rsidRDefault="008B121C" w:rsidP="00C42DDA">
      <w:pPr>
        <w:pStyle w:val="2-ortabaslk"/>
        <w:spacing w:before="56" w:beforeAutospacing="0" w:line="240" w:lineRule="atLeast"/>
        <w:rPr>
          <w:rFonts w:ascii="Century Gothic" w:hAnsi="Century Gothic"/>
          <w:color w:val="000000"/>
          <w:sz w:val="20"/>
          <w:szCs w:val="20"/>
        </w:rPr>
      </w:pPr>
    </w:p>
    <w:p w:rsidR="008B121C" w:rsidRPr="008B121C" w:rsidRDefault="008B121C" w:rsidP="00C42DDA">
      <w:pPr>
        <w:pStyle w:val="2-ortabaslk"/>
        <w:spacing w:before="56" w:beforeAutospacing="0" w:line="240" w:lineRule="atLeast"/>
        <w:rPr>
          <w:rFonts w:ascii="Century Gothic" w:hAnsi="Century Gothic"/>
          <w:color w:val="000000"/>
          <w:sz w:val="20"/>
          <w:szCs w:val="20"/>
        </w:rPr>
      </w:pPr>
    </w:p>
    <w:tbl>
      <w:tblPr>
        <w:tblpPr w:leftFromText="141" w:rightFromText="141" w:vertAnchor="text" w:horzAnchor="margin" w:tblpY="518"/>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firstRow="0" w:lastRow="0" w:firstColumn="0" w:lastColumn="0" w:noHBand="0" w:noVBand="0"/>
      </w:tblPr>
      <w:tblGrid>
        <w:gridCol w:w="3415"/>
        <w:gridCol w:w="3402"/>
        <w:gridCol w:w="3339"/>
      </w:tblGrid>
      <w:tr w:rsidR="008621FC" w:rsidRPr="008B121C" w:rsidTr="008621FC">
        <w:trPr>
          <w:cantSplit/>
          <w:trHeight w:val="91"/>
        </w:trPr>
        <w:tc>
          <w:tcPr>
            <w:tcW w:w="3415" w:type="dxa"/>
            <w:shd w:val="clear" w:color="auto" w:fill="FFFFFF"/>
            <w:vAlign w:val="center"/>
          </w:tcPr>
          <w:p w:rsidR="008621FC" w:rsidRPr="008B121C" w:rsidRDefault="008621FC" w:rsidP="008621FC">
            <w:pPr>
              <w:pStyle w:val="Altbilgi"/>
              <w:rPr>
                <w:rFonts w:ascii="Century Gothic" w:hAnsi="Century Gothic" w:cs="Calibri"/>
                <w:b/>
              </w:rPr>
            </w:pPr>
            <w:bookmarkStart w:id="0" w:name="_GoBack"/>
            <w:r w:rsidRPr="008B121C">
              <w:rPr>
                <w:rFonts w:ascii="Century Gothic" w:hAnsi="Century Gothic" w:cs="Calibri"/>
                <w:b/>
              </w:rPr>
              <w:t>Hazırlayan, imza</w:t>
            </w:r>
          </w:p>
        </w:tc>
        <w:tc>
          <w:tcPr>
            <w:tcW w:w="3402" w:type="dxa"/>
            <w:shd w:val="clear" w:color="auto" w:fill="FFFFFF"/>
            <w:vAlign w:val="center"/>
          </w:tcPr>
          <w:p w:rsidR="008621FC" w:rsidRPr="008B121C" w:rsidRDefault="008621FC" w:rsidP="008621FC">
            <w:pPr>
              <w:pStyle w:val="Altbilgi"/>
              <w:rPr>
                <w:rFonts w:ascii="Century Gothic" w:hAnsi="Century Gothic" w:cs="Calibri"/>
              </w:rPr>
            </w:pPr>
            <w:proofErr w:type="gramStart"/>
            <w:r w:rsidRPr="008B121C">
              <w:rPr>
                <w:rFonts w:ascii="Century Gothic" w:hAnsi="Century Gothic" w:cs="Calibri"/>
                <w:b/>
              </w:rPr>
              <w:t xml:space="preserve">Kontrol </w:t>
            </w:r>
            <w:r w:rsidRPr="008B121C">
              <w:rPr>
                <w:rFonts w:ascii="Century Gothic" w:hAnsi="Century Gothic" w:cs="Calibri"/>
              </w:rPr>
              <w:t xml:space="preserve"> </w:t>
            </w:r>
            <w:r w:rsidRPr="008B121C">
              <w:rPr>
                <w:rFonts w:ascii="Century Gothic" w:hAnsi="Century Gothic" w:cs="Calibri"/>
                <w:b/>
              </w:rPr>
              <w:t>Eden</w:t>
            </w:r>
            <w:proofErr w:type="gramEnd"/>
            <w:r w:rsidRPr="008B121C">
              <w:rPr>
                <w:rFonts w:ascii="Century Gothic" w:hAnsi="Century Gothic" w:cs="Calibri"/>
                <w:b/>
              </w:rPr>
              <w:t>, imza</w:t>
            </w:r>
          </w:p>
        </w:tc>
        <w:tc>
          <w:tcPr>
            <w:tcW w:w="3339" w:type="dxa"/>
            <w:shd w:val="clear" w:color="auto" w:fill="FFFFFF"/>
            <w:vAlign w:val="center"/>
          </w:tcPr>
          <w:p w:rsidR="008621FC" w:rsidRPr="008B121C" w:rsidRDefault="008621FC" w:rsidP="008621FC">
            <w:pPr>
              <w:pStyle w:val="Altbilgi"/>
              <w:rPr>
                <w:rFonts w:ascii="Century Gothic" w:hAnsi="Century Gothic" w:cs="Calibri"/>
                <w:b/>
              </w:rPr>
            </w:pPr>
            <w:r w:rsidRPr="008B121C">
              <w:rPr>
                <w:rFonts w:ascii="Century Gothic" w:hAnsi="Century Gothic" w:cs="Calibri"/>
                <w:b/>
              </w:rPr>
              <w:t>Onaylayan, imza</w:t>
            </w:r>
          </w:p>
        </w:tc>
      </w:tr>
      <w:tr w:rsidR="008621FC" w:rsidRPr="008B121C" w:rsidTr="008621FC">
        <w:trPr>
          <w:cantSplit/>
          <w:trHeight w:val="406"/>
        </w:trPr>
        <w:tc>
          <w:tcPr>
            <w:tcW w:w="3415" w:type="dxa"/>
            <w:shd w:val="clear" w:color="auto" w:fill="FFFFFF"/>
            <w:vAlign w:val="center"/>
          </w:tcPr>
          <w:p w:rsidR="008621FC" w:rsidRPr="008B121C" w:rsidRDefault="008621FC" w:rsidP="008621FC">
            <w:pPr>
              <w:pStyle w:val="Altbilgi"/>
              <w:rPr>
                <w:rFonts w:ascii="Century Gothic" w:hAnsi="Century Gothic" w:cs="Calibri"/>
              </w:rPr>
            </w:pPr>
            <w:r w:rsidRPr="008B121C">
              <w:rPr>
                <w:rFonts w:ascii="Century Gothic" w:hAnsi="Century Gothic" w:cs="Calibri"/>
              </w:rPr>
              <w:t>Bölüm Kalite Sorumlusu</w:t>
            </w:r>
          </w:p>
        </w:tc>
        <w:tc>
          <w:tcPr>
            <w:tcW w:w="3402" w:type="dxa"/>
            <w:shd w:val="clear" w:color="auto" w:fill="FFFFFF"/>
            <w:vAlign w:val="center"/>
          </w:tcPr>
          <w:p w:rsidR="008621FC" w:rsidRPr="008B121C" w:rsidRDefault="008621FC" w:rsidP="008621FC">
            <w:pPr>
              <w:pStyle w:val="Altbilgi"/>
              <w:rPr>
                <w:rFonts w:ascii="Century Gothic" w:hAnsi="Century Gothic" w:cs="Calibri"/>
              </w:rPr>
            </w:pPr>
            <w:r w:rsidRPr="008B121C">
              <w:rPr>
                <w:rFonts w:ascii="Century Gothic" w:hAnsi="Century Gothic" w:cs="Calibri"/>
              </w:rPr>
              <w:t>Kalite Yönetimi Direktörü</w:t>
            </w:r>
          </w:p>
        </w:tc>
        <w:tc>
          <w:tcPr>
            <w:tcW w:w="3339" w:type="dxa"/>
            <w:shd w:val="clear" w:color="auto" w:fill="FFFFFF"/>
            <w:vAlign w:val="center"/>
          </w:tcPr>
          <w:p w:rsidR="008621FC" w:rsidRPr="008B121C" w:rsidRDefault="008621FC" w:rsidP="008621FC">
            <w:pPr>
              <w:pStyle w:val="Altbilgi"/>
              <w:rPr>
                <w:rFonts w:ascii="Century Gothic" w:hAnsi="Century Gothic" w:cs="Calibri"/>
              </w:rPr>
            </w:pPr>
            <w:r w:rsidRPr="008B121C">
              <w:rPr>
                <w:rFonts w:ascii="Century Gothic" w:hAnsi="Century Gothic" w:cs="Calibri"/>
              </w:rPr>
              <w:t>Başhekim Yardımcısı</w:t>
            </w:r>
          </w:p>
          <w:p w:rsidR="008621FC" w:rsidRPr="008B121C" w:rsidRDefault="008621FC" w:rsidP="008621FC">
            <w:pPr>
              <w:pStyle w:val="Altbilgi"/>
              <w:rPr>
                <w:rFonts w:ascii="Century Gothic" w:hAnsi="Century Gothic" w:cs="Calibri"/>
              </w:rPr>
            </w:pPr>
            <w:r w:rsidRPr="008B121C">
              <w:rPr>
                <w:rFonts w:ascii="Century Gothic" w:hAnsi="Century Gothic" w:cs="Calibri"/>
              </w:rPr>
              <w:t>Kaliteden Sorumlu</w:t>
            </w:r>
          </w:p>
        </w:tc>
      </w:tr>
      <w:tr w:rsidR="008621FC" w:rsidRPr="008B121C" w:rsidTr="008621FC">
        <w:trPr>
          <w:cantSplit/>
          <w:trHeight w:val="406"/>
        </w:trPr>
        <w:tc>
          <w:tcPr>
            <w:tcW w:w="3415" w:type="dxa"/>
            <w:shd w:val="clear" w:color="auto" w:fill="FFFFFF"/>
            <w:vAlign w:val="center"/>
          </w:tcPr>
          <w:p w:rsidR="008621FC" w:rsidRPr="008B121C" w:rsidRDefault="008621FC" w:rsidP="008621FC">
            <w:pPr>
              <w:pStyle w:val="Altbilgi"/>
              <w:rPr>
                <w:rFonts w:ascii="Century Gothic" w:hAnsi="Century Gothic" w:cs="Calibri"/>
                <w:b/>
              </w:rPr>
            </w:pPr>
          </w:p>
        </w:tc>
        <w:tc>
          <w:tcPr>
            <w:tcW w:w="3402" w:type="dxa"/>
            <w:shd w:val="clear" w:color="auto" w:fill="FFFFFF"/>
            <w:vAlign w:val="center"/>
          </w:tcPr>
          <w:p w:rsidR="008621FC" w:rsidRPr="008B121C" w:rsidRDefault="008621FC" w:rsidP="008621FC">
            <w:pPr>
              <w:pStyle w:val="Altbilgi"/>
              <w:rPr>
                <w:rFonts w:ascii="Century Gothic" w:hAnsi="Century Gothic" w:cs="Calibri"/>
                <w:b/>
              </w:rPr>
            </w:pPr>
          </w:p>
        </w:tc>
        <w:tc>
          <w:tcPr>
            <w:tcW w:w="3339" w:type="dxa"/>
            <w:shd w:val="clear" w:color="auto" w:fill="FFFFFF"/>
            <w:vAlign w:val="center"/>
          </w:tcPr>
          <w:p w:rsidR="008621FC" w:rsidRPr="008B121C" w:rsidRDefault="008621FC" w:rsidP="008621FC">
            <w:pPr>
              <w:pStyle w:val="Altbilgi"/>
              <w:rPr>
                <w:rFonts w:ascii="Century Gothic" w:hAnsi="Century Gothic" w:cs="Calibri"/>
                <w:b/>
              </w:rPr>
            </w:pPr>
          </w:p>
        </w:tc>
      </w:tr>
      <w:bookmarkEnd w:id="0"/>
    </w:tbl>
    <w:p w:rsidR="00C42DDA" w:rsidRPr="008B121C" w:rsidRDefault="00C42DDA" w:rsidP="00C42DDA">
      <w:pPr>
        <w:pStyle w:val="ListeParagraf"/>
        <w:ind w:left="786"/>
        <w:jc w:val="both"/>
        <w:rPr>
          <w:rFonts w:ascii="Century Gothic" w:hAnsi="Century Gothic" w:cs="Calibri"/>
          <w:color w:val="000000" w:themeColor="text1"/>
        </w:rPr>
      </w:pPr>
    </w:p>
    <w:p w:rsidR="00B07A08" w:rsidRPr="008B121C" w:rsidRDefault="00B07A08" w:rsidP="00C42DDA">
      <w:pPr>
        <w:jc w:val="both"/>
        <w:rPr>
          <w:rFonts w:ascii="Century Gothic" w:hAnsi="Century Gothic" w:cs="Calibri"/>
        </w:rPr>
      </w:pPr>
    </w:p>
    <w:sectPr w:rsidR="00B07A08" w:rsidRPr="008B121C" w:rsidSect="0036641E">
      <w:headerReference w:type="default" r:id="rId9"/>
      <w:footerReference w:type="even" r:id="rId10"/>
      <w:footerReference w:type="default" r:id="rId11"/>
      <w:pgSz w:w="11906" w:h="16838"/>
      <w:pgMar w:top="2169" w:right="566" w:bottom="543" w:left="1267" w:header="426"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9F" w:rsidRDefault="00360C9F">
      <w:r>
        <w:separator/>
      </w:r>
    </w:p>
  </w:endnote>
  <w:endnote w:type="continuationSeparator" w:id="0">
    <w:p w:rsidR="00360C9F" w:rsidRDefault="0036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DB" w:rsidRDefault="008C0D10">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DB" w:rsidRDefault="004664DB" w:rsidP="00FB43A4">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9F" w:rsidRDefault="00360C9F">
      <w:r>
        <w:separator/>
      </w:r>
    </w:p>
  </w:footnote>
  <w:footnote w:type="continuationSeparator" w:id="0">
    <w:p w:rsidR="00360C9F" w:rsidRDefault="0036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8" w:type="dxa"/>
      <w:tblInd w:w="-4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firstRow="0" w:lastRow="0" w:firstColumn="0" w:lastColumn="0" w:noHBand="0" w:noVBand="0"/>
    </w:tblPr>
    <w:tblGrid>
      <w:gridCol w:w="1618"/>
      <w:gridCol w:w="5925"/>
      <w:gridCol w:w="1253"/>
      <w:gridCol w:w="1462"/>
    </w:tblGrid>
    <w:tr w:rsidR="00222DC8" w:rsidRPr="00D72D88" w:rsidTr="004B2959">
      <w:trPr>
        <w:cantSplit/>
        <w:trHeight w:val="279"/>
      </w:trPr>
      <w:tc>
        <w:tcPr>
          <w:tcW w:w="1618" w:type="dxa"/>
          <w:vMerge w:val="restart"/>
          <w:shd w:val="clear" w:color="auto" w:fill="FFFFFF"/>
          <w:vAlign w:val="center"/>
        </w:tcPr>
        <w:p w:rsidR="00222DC8" w:rsidRPr="00D72D88" w:rsidRDefault="00D0040A" w:rsidP="00A14237">
          <w:pPr>
            <w:pStyle w:val="Balk4"/>
            <w:rPr>
              <w:rFonts w:ascii="Times New Roman" w:hAnsi="Times New Roman" w:cs="Times New Roman"/>
              <w:color w:val="800000"/>
              <w:sz w:val="20"/>
            </w:rPr>
          </w:pPr>
          <w:r>
            <w:drawing>
              <wp:inline distT="0" distB="0" distL="0" distR="0" wp14:anchorId="3B9A589D" wp14:editId="2B465A73">
                <wp:extent cx="952500" cy="1171575"/>
                <wp:effectExtent l="19050" t="0" r="0" b="0"/>
                <wp:docPr id="21" name="Resim 21" descr="tiphas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phastane"/>
                        <pic:cNvPicPr>
                          <a:picLocks noChangeAspect="1" noChangeArrowheads="1"/>
                        </pic:cNvPicPr>
                      </pic:nvPicPr>
                      <pic:blipFill>
                        <a:blip r:embed="rId1"/>
                        <a:srcRect/>
                        <a:stretch>
                          <a:fillRect/>
                        </a:stretch>
                      </pic:blipFill>
                      <pic:spPr bwMode="auto">
                        <a:xfrm>
                          <a:off x="0" y="0"/>
                          <a:ext cx="952500" cy="1171575"/>
                        </a:xfrm>
                        <a:prstGeom prst="rect">
                          <a:avLst/>
                        </a:prstGeom>
                        <a:noFill/>
                        <a:ln w="9525">
                          <a:noFill/>
                          <a:miter lim="800000"/>
                          <a:headEnd/>
                          <a:tailEnd/>
                        </a:ln>
                      </pic:spPr>
                    </pic:pic>
                  </a:graphicData>
                </a:graphic>
              </wp:inline>
            </w:drawing>
          </w:r>
        </w:p>
      </w:tc>
      <w:tc>
        <w:tcPr>
          <w:tcW w:w="5925" w:type="dxa"/>
          <w:vMerge w:val="restart"/>
          <w:shd w:val="clear" w:color="auto" w:fill="FFFFFF"/>
          <w:vAlign w:val="center"/>
        </w:tcPr>
        <w:p w:rsidR="00222DC8" w:rsidRPr="004B2959" w:rsidRDefault="00222DC8" w:rsidP="00A14237">
          <w:pPr>
            <w:pStyle w:val="Balk1"/>
            <w:rPr>
              <w:rFonts w:ascii="Century Gothic" w:hAnsi="Century Gothic"/>
              <w:sz w:val="20"/>
            </w:rPr>
          </w:pPr>
          <w:r w:rsidRPr="004B2959">
            <w:rPr>
              <w:rFonts w:ascii="Century Gothic" w:hAnsi="Century Gothic"/>
              <w:sz w:val="20"/>
            </w:rPr>
            <w:t xml:space="preserve">SELÇUK ÜNİVERSİTESİ      </w:t>
          </w:r>
        </w:p>
        <w:p w:rsidR="00222DC8" w:rsidRPr="004B2959" w:rsidRDefault="00222DC8" w:rsidP="00A14237">
          <w:pPr>
            <w:pStyle w:val="Balk1"/>
            <w:rPr>
              <w:rFonts w:ascii="Century Gothic" w:hAnsi="Century Gothic"/>
              <w:color w:val="333399"/>
              <w:sz w:val="20"/>
            </w:rPr>
          </w:pPr>
          <w:r w:rsidRPr="004B2959">
            <w:rPr>
              <w:rFonts w:ascii="Century Gothic" w:hAnsi="Century Gothic"/>
              <w:sz w:val="20"/>
            </w:rPr>
            <w:t>TIP FAKÜLTESİ HASTANESİ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Dok.Kodu</w:t>
          </w:r>
        </w:p>
      </w:tc>
      <w:tc>
        <w:tcPr>
          <w:tcW w:w="1462" w:type="dxa"/>
          <w:shd w:val="clear" w:color="auto" w:fill="FFFFFF"/>
          <w:vAlign w:val="center"/>
        </w:tcPr>
        <w:p w:rsidR="00222DC8" w:rsidRPr="004B2959" w:rsidRDefault="0044362C" w:rsidP="0044362C">
          <w:pPr>
            <w:rPr>
              <w:rFonts w:ascii="Century Gothic" w:hAnsi="Century Gothic"/>
              <w:noProof/>
              <w:sz w:val="16"/>
              <w:szCs w:val="16"/>
            </w:rPr>
          </w:pPr>
          <w:r>
            <w:rPr>
              <w:rFonts w:ascii="Century Gothic" w:hAnsi="Century Gothic"/>
              <w:noProof/>
              <w:sz w:val="16"/>
              <w:szCs w:val="16"/>
            </w:rPr>
            <w:t>İSG</w:t>
          </w:r>
          <w:r w:rsidR="00AE44A4">
            <w:rPr>
              <w:rFonts w:ascii="Century Gothic" w:hAnsi="Century Gothic"/>
              <w:noProof/>
              <w:sz w:val="16"/>
              <w:szCs w:val="16"/>
            </w:rPr>
            <w:t>-GT-07</w:t>
          </w:r>
        </w:p>
      </w:tc>
    </w:tr>
    <w:tr w:rsidR="00222DC8" w:rsidRPr="00D72D88" w:rsidTr="004B2959">
      <w:trPr>
        <w:cantSplit/>
        <w:trHeight w:val="424"/>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A14237">
          <w:pPr>
            <w:rPr>
              <w:rFonts w:ascii="Century Gothic" w:hAnsi="Century Gothic"/>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Yayın Tarihi</w:t>
          </w:r>
        </w:p>
      </w:tc>
      <w:tc>
        <w:tcPr>
          <w:tcW w:w="1462" w:type="dxa"/>
          <w:shd w:val="clear" w:color="auto" w:fill="FFFFFF"/>
          <w:vAlign w:val="center"/>
        </w:tcPr>
        <w:p w:rsidR="00222DC8" w:rsidRPr="004B2959" w:rsidRDefault="002D1DED" w:rsidP="00402D1F">
          <w:pPr>
            <w:rPr>
              <w:rFonts w:ascii="Century Gothic" w:hAnsi="Century Gothic"/>
              <w:noProof/>
              <w:sz w:val="16"/>
              <w:szCs w:val="16"/>
            </w:rPr>
          </w:pPr>
          <w:r>
            <w:rPr>
              <w:rFonts w:ascii="Century Gothic" w:hAnsi="Century Gothic"/>
              <w:noProof/>
              <w:sz w:val="16"/>
              <w:szCs w:val="16"/>
            </w:rPr>
            <w:t>13.05.2015</w:t>
          </w:r>
        </w:p>
      </w:tc>
    </w:tr>
    <w:tr w:rsidR="00222DC8" w:rsidRPr="00D72D88" w:rsidTr="004B2959">
      <w:trPr>
        <w:cantSplit/>
        <w:trHeight w:val="416"/>
      </w:trPr>
      <w:tc>
        <w:tcPr>
          <w:tcW w:w="1618" w:type="dxa"/>
          <w:vMerge/>
          <w:shd w:val="clear" w:color="auto" w:fill="FFFFFF"/>
        </w:tcPr>
        <w:p w:rsidR="00222DC8" w:rsidRPr="00D72D88" w:rsidRDefault="00222DC8" w:rsidP="00A14237">
          <w:pPr>
            <w:rPr>
              <w:noProof/>
            </w:rPr>
          </w:pPr>
        </w:p>
      </w:tc>
      <w:tc>
        <w:tcPr>
          <w:tcW w:w="5925" w:type="dxa"/>
          <w:shd w:val="clear" w:color="auto" w:fill="FFFFFF"/>
        </w:tcPr>
        <w:p w:rsidR="00222DC8" w:rsidRPr="004B2959" w:rsidRDefault="0044362C" w:rsidP="0044362C">
          <w:pPr>
            <w:pStyle w:val="Balk1"/>
            <w:rPr>
              <w:rFonts w:ascii="Century Gothic" w:hAnsi="Century Gothic"/>
            </w:rPr>
          </w:pPr>
          <w:r>
            <w:rPr>
              <w:rFonts w:ascii="Century Gothic" w:hAnsi="Century Gothic"/>
              <w:sz w:val="20"/>
            </w:rPr>
            <w:t>İŞYERİ SAĞLIK ve GÜVENLİK</w:t>
          </w:r>
          <w:r w:rsidR="00222DC8" w:rsidRPr="004B2959">
            <w:rPr>
              <w:rFonts w:ascii="Century Gothic" w:hAnsi="Century Gothic"/>
              <w:sz w:val="20"/>
            </w:rPr>
            <w:t xml:space="preserve"> BİRİMİ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Revizyon No</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r w:rsidRPr="004B2959">
            <w:rPr>
              <w:rFonts w:ascii="Century Gothic" w:hAnsi="Century Gothic"/>
              <w:noProof/>
              <w:sz w:val="16"/>
              <w:szCs w:val="16"/>
            </w:rPr>
            <w:t>00</w:t>
          </w:r>
        </w:p>
      </w:tc>
    </w:tr>
    <w:tr w:rsidR="00222DC8" w:rsidRPr="00D72D88" w:rsidTr="004B2959">
      <w:trPr>
        <w:cantSplit/>
        <w:trHeight w:val="408"/>
      </w:trPr>
      <w:tc>
        <w:tcPr>
          <w:tcW w:w="1618" w:type="dxa"/>
          <w:vMerge/>
          <w:shd w:val="clear" w:color="auto" w:fill="FFFFFF"/>
        </w:tcPr>
        <w:p w:rsidR="00222DC8" w:rsidRPr="00D72D88" w:rsidRDefault="00222DC8" w:rsidP="00A14237">
          <w:pPr>
            <w:rPr>
              <w:noProof/>
            </w:rPr>
          </w:pPr>
        </w:p>
      </w:tc>
      <w:tc>
        <w:tcPr>
          <w:tcW w:w="5925" w:type="dxa"/>
          <w:vMerge w:val="restart"/>
          <w:shd w:val="clear" w:color="auto" w:fill="FFFFFF"/>
          <w:vAlign w:val="center"/>
        </w:tcPr>
        <w:p w:rsidR="00222DC8" w:rsidRPr="004B2959" w:rsidRDefault="00AE44A4" w:rsidP="00FD690B">
          <w:pPr>
            <w:jc w:val="center"/>
            <w:rPr>
              <w:rFonts w:ascii="Century Gothic" w:hAnsi="Century Gothic"/>
              <w:b/>
              <w:noProof/>
              <w:sz w:val="22"/>
            </w:rPr>
          </w:pPr>
          <w:r>
            <w:rPr>
              <w:rFonts w:ascii="Century Gothic" w:hAnsi="Century Gothic"/>
              <w:b/>
              <w:noProof/>
              <w:sz w:val="22"/>
            </w:rPr>
            <w:t>İSG KURULLARI ve İSK DEĞERLENDİRME EKİPLERİ</w:t>
          </w:r>
        </w:p>
        <w:p w:rsidR="00222DC8" w:rsidRPr="004B2959" w:rsidRDefault="00222DC8" w:rsidP="00FD690B">
          <w:pPr>
            <w:jc w:val="center"/>
            <w:rPr>
              <w:rFonts w:ascii="Century Gothic" w:hAnsi="Century Gothic"/>
              <w:sz w:val="22"/>
            </w:rPr>
          </w:pPr>
          <w:r w:rsidRPr="004B2959">
            <w:rPr>
              <w:rFonts w:ascii="Century Gothic" w:hAnsi="Century Gothic"/>
              <w:b/>
              <w:noProof/>
              <w:sz w:val="22"/>
            </w:rPr>
            <w:t>GÖREV TANIMI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Rev.Tarihi</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p>
      </w:tc>
    </w:tr>
    <w:tr w:rsidR="00222DC8" w:rsidRPr="00D72D88" w:rsidTr="004B2959">
      <w:trPr>
        <w:cantSplit/>
        <w:trHeight w:val="272"/>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8D09A9">
          <w:pPr>
            <w:jc w:val="center"/>
            <w:rPr>
              <w:rFonts w:ascii="Century Gothic" w:hAnsi="Century Gothic"/>
              <w:b/>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Sayfa No</w:t>
          </w:r>
        </w:p>
      </w:tc>
      <w:tc>
        <w:tcPr>
          <w:tcW w:w="1462" w:type="dxa"/>
          <w:shd w:val="clear" w:color="auto" w:fill="FFFFFF"/>
          <w:vAlign w:val="center"/>
        </w:tcPr>
        <w:p w:rsidR="00222DC8" w:rsidRPr="004B2959" w:rsidRDefault="008C0D10" w:rsidP="00D26552">
          <w:pPr>
            <w:jc w:val="right"/>
            <w:rPr>
              <w:rFonts w:ascii="Century Gothic" w:hAnsi="Century Gothic"/>
              <w:noProof/>
              <w:sz w:val="16"/>
              <w:szCs w:val="16"/>
            </w:rPr>
          </w:pP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PAGE </w:instrText>
          </w:r>
          <w:r w:rsidRPr="004B2959">
            <w:rPr>
              <w:rStyle w:val="SayfaNumaras"/>
              <w:rFonts w:ascii="Century Gothic" w:hAnsi="Century Gothic"/>
              <w:sz w:val="16"/>
              <w:szCs w:val="16"/>
            </w:rPr>
            <w:fldChar w:fldCharType="separate"/>
          </w:r>
          <w:r w:rsidR="00F52B31">
            <w:rPr>
              <w:rStyle w:val="SayfaNumaras"/>
              <w:rFonts w:ascii="Century Gothic" w:hAnsi="Century Gothic"/>
              <w:noProof/>
              <w:sz w:val="16"/>
              <w:szCs w:val="16"/>
            </w:rPr>
            <w:t>7</w:t>
          </w:r>
          <w:r w:rsidRPr="004B2959">
            <w:rPr>
              <w:rStyle w:val="SayfaNumaras"/>
              <w:rFonts w:ascii="Century Gothic" w:hAnsi="Century Gothic"/>
              <w:sz w:val="16"/>
              <w:szCs w:val="16"/>
            </w:rPr>
            <w:fldChar w:fldCharType="end"/>
          </w:r>
          <w:r w:rsidR="00222DC8" w:rsidRPr="004B2959">
            <w:rPr>
              <w:rStyle w:val="SayfaNumaras"/>
              <w:rFonts w:ascii="Century Gothic" w:hAnsi="Century Gothic"/>
              <w:sz w:val="16"/>
              <w:szCs w:val="16"/>
            </w:rPr>
            <w:t>/</w:t>
          </w: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NUMPAGES </w:instrText>
          </w:r>
          <w:r w:rsidRPr="004B2959">
            <w:rPr>
              <w:rStyle w:val="SayfaNumaras"/>
              <w:rFonts w:ascii="Century Gothic" w:hAnsi="Century Gothic"/>
              <w:sz w:val="16"/>
              <w:szCs w:val="16"/>
            </w:rPr>
            <w:fldChar w:fldCharType="separate"/>
          </w:r>
          <w:r w:rsidR="00F52B31">
            <w:rPr>
              <w:rStyle w:val="SayfaNumaras"/>
              <w:rFonts w:ascii="Century Gothic" w:hAnsi="Century Gothic"/>
              <w:noProof/>
              <w:sz w:val="16"/>
              <w:szCs w:val="16"/>
            </w:rPr>
            <w:t>7</w:t>
          </w:r>
          <w:r w:rsidRPr="004B2959">
            <w:rPr>
              <w:rStyle w:val="SayfaNumaras"/>
              <w:rFonts w:ascii="Century Gothic" w:hAnsi="Century Gothic"/>
              <w:sz w:val="16"/>
              <w:szCs w:val="16"/>
            </w:rPr>
            <w:fldChar w:fldCharType="end"/>
          </w:r>
        </w:p>
      </w:tc>
    </w:tr>
  </w:tbl>
  <w:p w:rsidR="004664DB" w:rsidRPr="00E600FC" w:rsidRDefault="004664DB">
    <w:pPr>
      <w:pStyle w:val="stbilgi"/>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8A9"/>
    <w:multiLevelType w:val="hybridMultilevel"/>
    <w:tmpl w:val="65549F0E"/>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
    <w:nsid w:val="0DAB0B41"/>
    <w:multiLevelType w:val="hybridMultilevel"/>
    <w:tmpl w:val="E618CDEE"/>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2">
    <w:nsid w:val="152158A0"/>
    <w:multiLevelType w:val="hybridMultilevel"/>
    <w:tmpl w:val="5BA42C8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3">
    <w:nsid w:val="22DC7E7B"/>
    <w:multiLevelType w:val="hybridMultilevel"/>
    <w:tmpl w:val="1D28D0C4"/>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4">
    <w:nsid w:val="2EB925AF"/>
    <w:multiLevelType w:val="hybridMultilevel"/>
    <w:tmpl w:val="A54E329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34817B50"/>
    <w:multiLevelType w:val="hybridMultilevel"/>
    <w:tmpl w:val="E682881C"/>
    <w:lvl w:ilvl="0" w:tplc="3CBC457A">
      <w:start w:val="4"/>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100469"/>
    <w:multiLevelType w:val="hybridMultilevel"/>
    <w:tmpl w:val="C33447EA"/>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nsid w:val="3A9945CF"/>
    <w:multiLevelType w:val="hybridMultilevel"/>
    <w:tmpl w:val="9C8C0D5A"/>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8">
    <w:nsid w:val="45895243"/>
    <w:multiLevelType w:val="hybridMultilevel"/>
    <w:tmpl w:val="5A5CED14"/>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9">
    <w:nsid w:val="533A2C4E"/>
    <w:multiLevelType w:val="hybridMultilevel"/>
    <w:tmpl w:val="DC16D9B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55CD607D"/>
    <w:multiLevelType w:val="hybridMultilevel"/>
    <w:tmpl w:val="C854DC8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741357CE"/>
    <w:multiLevelType w:val="hybridMultilevel"/>
    <w:tmpl w:val="88408B24"/>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10"/>
  </w:num>
  <w:num w:numId="7">
    <w:abstractNumId w:val="9"/>
  </w:num>
  <w:num w:numId="8">
    <w:abstractNumId w:val="7"/>
  </w:num>
  <w:num w:numId="9">
    <w:abstractNumId w:val="3"/>
  </w:num>
  <w:num w:numId="10">
    <w:abstractNumId w:val="11"/>
  </w:num>
  <w:num w:numId="11">
    <w:abstractNumId w:val="8"/>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A9B"/>
    <w:rsid w:val="0000461F"/>
    <w:rsid w:val="0000494B"/>
    <w:rsid w:val="0001535B"/>
    <w:rsid w:val="00016781"/>
    <w:rsid w:val="00022623"/>
    <w:rsid w:val="00022A73"/>
    <w:rsid w:val="00023C3B"/>
    <w:rsid w:val="00025F46"/>
    <w:rsid w:val="00027E59"/>
    <w:rsid w:val="00030457"/>
    <w:rsid w:val="00080CCD"/>
    <w:rsid w:val="000A0396"/>
    <w:rsid w:val="000A728C"/>
    <w:rsid w:val="000B6B02"/>
    <w:rsid w:val="000E4743"/>
    <w:rsid w:val="000E7084"/>
    <w:rsid w:val="000F2F1A"/>
    <w:rsid w:val="000F713F"/>
    <w:rsid w:val="0011167A"/>
    <w:rsid w:val="0011361C"/>
    <w:rsid w:val="0012061C"/>
    <w:rsid w:val="00140466"/>
    <w:rsid w:val="00176AA6"/>
    <w:rsid w:val="001803A4"/>
    <w:rsid w:val="00186571"/>
    <w:rsid w:val="00191DF1"/>
    <w:rsid w:val="00194F09"/>
    <w:rsid w:val="00197F5F"/>
    <w:rsid w:val="001A6FB0"/>
    <w:rsid w:val="001B5EFC"/>
    <w:rsid w:val="001C2B23"/>
    <w:rsid w:val="001C3AC3"/>
    <w:rsid w:val="001D79A7"/>
    <w:rsid w:val="001F3809"/>
    <w:rsid w:val="001F4605"/>
    <w:rsid w:val="001F5B36"/>
    <w:rsid w:val="0021354B"/>
    <w:rsid w:val="00222DC8"/>
    <w:rsid w:val="0022501D"/>
    <w:rsid w:val="002270BE"/>
    <w:rsid w:val="00245138"/>
    <w:rsid w:val="002650BB"/>
    <w:rsid w:val="002654D0"/>
    <w:rsid w:val="00267F1D"/>
    <w:rsid w:val="0028419C"/>
    <w:rsid w:val="002B0C59"/>
    <w:rsid w:val="002B3073"/>
    <w:rsid w:val="002B7C31"/>
    <w:rsid w:val="002C6A21"/>
    <w:rsid w:val="002D1DED"/>
    <w:rsid w:val="00300BAD"/>
    <w:rsid w:val="003035D8"/>
    <w:rsid w:val="003159CE"/>
    <w:rsid w:val="00317C62"/>
    <w:rsid w:val="00347553"/>
    <w:rsid w:val="00351E30"/>
    <w:rsid w:val="00351E6F"/>
    <w:rsid w:val="003534A0"/>
    <w:rsid w:val="00357723"/>
    <w:rsid w:val="00360C9F"/>
    <w:rsid w:val="0036641E"/>
    <w:rsid w:val="00371284"/>
    <w:rsid w:val="00382840"/>
    <w:rsid w:val="003A5D81"/>
    <w:rsid w:val="003C2F9D"/>
    <w:rsid w:val="003C6A61"/>
    <w:rsid w:val="003E300C"/>
    <w:rsid w:val="003F3104"/>
    <w:rsid w:val="003F6189"/>
    <w:rsid w:val="00402D1F"/>
    <w:rsid w:val="00410129"/>
    <w:rsid w:val="00430E96"/>
    <w:rsid w:val="0043392E"/>
    <w:rsid w:val="00440058"/>
    <w:rsid w:val="0044362C"/>
    <w:rsid w:val="00444AE5"/>
    <w:rsid w:val="004577F6"/>
    <w:rsid w:val="0046345A"/>
    <w:rsid w:val="00465606"/>
    <w:rsid w:val="004664DB"/>
    <w:rsid w:val="004778C0"/>
    <w:rsid w:val="00485FFD"/>
    <w:rsid w:val="0049428D"/>
    <w:rsid w:val="00495229"/>
    <w:rsid w:val="004A03C5"/>
    <w:rsid w:val="004A4166"/>
    <w:rsid w:val="004B1105"/>
    <w:rsid w:val="004B2959"/>
    <w:rsid w:val="004D0FC9"/>
    <w:rsid w:val="004E1478"/>
    <w:rsid w:val="004E27BB"/>
    <w:rsid w:val="004F679E"/>
    <w:rsid w:val="004F7849"/>
    <w:rsid w:val="00501133"/>
    <w:rsid w:val="005021CE"/>
    <w:rsid w:val="00542510"/>
    <w:rsid w:val="00542F49"/>
    <w:rsid w:val="005462FC"/>
    <w:rsid w:val="00562783"/>
    <w:rsid w:val="00562EA7"/>
    <w:rsid w:val="00570996"/>
    <w:rsid w:val="005843BB"/>
    <w:rsid w:val="00591F8B"/>
    <w:rsid w:val="00592AB5"/>
    <w:rsid w:val="005A651C"/>
    <w:rsid w:val="005B36A2"/>
    <w:rsid w:val="005B795B"/>
    <w:rsid w:val="005C6FFB"/>
    <w:rsid w:val="005C717A"/>
    <w:rsid w:val="005D32EE"/>
    <w:rsid w:val="005E3CEC"/>
    <w:rsid w:val="005F451A"/>
    <w:rsid w:val="006004A5"/>
    <w:rsid w:val="00605381"/>
    <w:rsid w:val="00606BFD"/>
    <w:rsid w:val="00632941"/>
    <w:rsid w:val="006432B4"/>
    <w:rsid w:val="00643CC6"/>
    <w:rsid w:val="00650ABA"/>
    <w:rsid w:val="00652653"/>
    <w:rsid w:val="00661A7A"/>
    <w:rsid w:val="00663E9D"/>
    <w:rsid w:val="00670B3B"/>
    <w:rsid w:val="006764F1"/>
    <w:rsid w:val="00680627"/>
    <w:rsid w:val="00686A9B"/>
    <w:rsid w:val="00691CFB"/>
    <w:rsid w:val="00696216"/>
    <w:rsid w:val="00697D9C"/>
    <w:rsid w:val="006A17D4"/>
    <w:rsid w:val="006A2B56"/>
    <w:rsid w:val="006A60D3"/>
    <w:rsid w:val="006B1EB3"/>
    <w:rsid w:val="006B258C"/>
    <w:rsid w:val="006D7683"/>
    <w:rsid w:val="006F3C4F"/>
    <w:rsid w:val="007201AA"/>
    <w:rsid w:val="00726C33"/>
    <w:rsid w:val="00741BC2"/>
    <w:rsid w:val="00750083"/>
    <w:rsid w:val="00755117"/>
    <w:rsid w:val="007607F0"/>
    <w:rsid w:val="00762FB0"/>
    <w:rsid w:val="00773714"/>
    <w:rsid w:val="0078311F"/>
    <w:rsid w:val="00787372"/>
    <w:rsid w:val="007905FA"/>
    <w:rsid w:val="007A447D"/>
    <w:rsid w:val="007C26F9"/>
    <w:rsid w:val="007C6B27"/>
    <w:rsid w:val="007D3A74"/>
    <w:rsid w:val="007D5204"/>
    <w:rsid w:val="00823675"/>
    <w:rsid w:val="008303C3"/>
    <w:rsid w:val="0083289D"/>
    <w:rsid w:val="0083464F"/>
    <w:rsid w:val="00852B22"/>
    <w:rsid w:val="00853ED8"/>
    <w:rsid w:val="008578B6"/>
    <w:rsid w:val="008621FC"/>
    <w:rsid w:val="00862F86"/>
    <w:rsid w:val="00877EB2"/>
    <w:rsid w:val="0088240E"/>
    <w:rsid w:val="008B0178"/>
    <w:rsid w:val="008B121C"/>
    <w:rsid w:val="008B38F2"/>
    <w:rsid w:val="008B75B4"/>
    <w:rsid w:val="008B7F58"/>
    <w:rsid w:val="008C0D10"/>
    <w:rsid w:val="008D09A9"/>
    <w:rsid w:val="009038E5"/>
    <w:rsid w:val="00905FB7"/>
    <w:rsid w:val="009114F4"/>
    <w:rsid w:val="00915E82"/>
    <w:rsid w:val="009268CA"/>
    <w:rsid w:val="00950DB0"/>
    <w:rsid w:val="00952785"/>
    <w:rsid w:val="00961971"/>
    <w:rsid w:val="00966C44"/>
    <w:rsid w:val="00967B5B"/>
    <w:rsid w:val="009768DC"/>
    <w:rsid w:val="00981557"/>
    <w:rsid w:val="009857AB"/>
    <w:rsid w:val="0099034F"/>
    <w:rsid w:val="009A22D6"/>
    <w:rsid w:val="009A5104"/>
    <w:rsid w:val="009B0579"/>
    <w:rsid w:val="009B05D7"/>
    <w:rsid w:val="009B7BA7"/>
    <w:rsid w:val="009C3453"/>
    <w:rsid w:val="009C4BD0"/>
    <w:rsid w:val="009C4C77"/>
    <w:rsid w:val="009E49D0"/>
    <w:rsid w:val="00A05DD5"/>
    <w:rsid w:val="00A14237"/>
    <w:rsid w:val="00A21795"/>
    <w:rsid w:val="00A41264"/>
    <w:rsid w:val="00A64CCE"/>
    <w:rsid w:val="00A74904"/>
    <w:rsid w:val="00A765B2"/>
    <w:rsid w:val="00A87DF4"/>
    <w:rsid w:val="00A96554"/>
    <w:rsid w:val="00A9777E"/>
    <w:rsid w:val="00AA4E54"/>
    <w:rsid w:val="00AB3F21"/>
    <w:rsid w:val="00AC088C"/>
    <w:rsid w:val="00AC2162"/>
    <w:rsid w:val="00AC568C"/>
    <w:rsid w:val="00AD4A6D"/>
    <w:rsid w:val="00AD5640"/>
    <w:rsid w:val="00AD71C7"/>
    <w:rsid w:val="00AE25D8"/>
    <w:rsid w:val="00AE44A4"/>
    <w:rsid w:val="00AF03AC"/>
    <w:rsid w:val="00AF36F3"/>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420E"/>
    <w:rsid w:val="00B90945"/>
    <w:rsid w:val="00B957FC"/>
    <w:rsid w:val="00BA6E67"/>
    <w:rsid w:val="00BB600E"/>
    <w:rsid w:val="00BC1186"/>
    <w:rsid w:val="00BC3869"/>
    <w:rsid w:val="00BD1CF9"/>
    <w:rsid w:val="00BD434A"/>
    <w:rsid w:val="00BD7E23"/>
    <w:rsid w:val="00BE49F7"/>
    <w:rsid w:val="00BE59DF"/>
    <w:rsid w:val="00BF25C1"/>
    <w:rsid w:val="00BF68DD"/>
    <w:rsid w:val="00BF70F6"/>
    <w:rsid w:val="00C053C5"/>
    <w:rsid w:val="00C12238"/>
    <w:rsid w:val="00C13B59"/>
    <w:rsid w:val="00C26A1D"/>
    <w:rsid w:val="00C3387E"/>
    <w:rsid w:val="00C362A7"/>
    <w:rsid w:val="00C42DDA"/>
    <w:rsid w:val="00C51A72"/>
    <w:rsid w:val="00C81EDC"/>
    <w:rsid w:val="00C82D99"/>
    <w:rsid w:val="00C90727"/>
    <w:rsid w:val="00C9281D"/>
    <w:rsid w:val="00C9417F"/>
    <w:rsid w:val="00C959E8"/>
    <w:rsid w:val="00C95A68"/>
    <w:rsid w:val="00CA2EAD"/>
    <w:rsid w:val="00CB392E"/>
    <w:rsid w:val="00CD1FA9"/>
    <w:rsid w:val="00CD7288"/>
    <w:rsid w:val="00CE1025"/>
    <w:rsid w:val="00CE53C1"/>
    <w:rsid w:val="00D0040A"/>
    <w:rsid w:val="00D26552"/>
    <w:rsid w:val="00D26934"/>
    <w:rsid w:val="00D33679"/>
    <w:rsid w:val="00D42682"/>
    <w:rsid w:val="00D51C37"/>
    <w:rsid w:val="00D55CDA"/>
    <w:rsid w:val="00D72D88"/>
    <w:rsid w:val="00D80C78"/>
    <w:rsid w:val="00D95822"/>
    <w:rsid w:val="00DA5526"/>
    <w:rsid w:val="00DC3206"/>
    <w:rsid w:val="00DC45C3"/>
    <w:rsid w:val="00DD5355"/>
    <w:rsid w:val="00DE19B5"/>
    <w:rsid w:val="00DE329F"/>
    <w:rsid w:val="00E01CDA"/>
    <w:rsid w:val="00E2772C"/>
    <w:rsid w:val="00E30C24"/>
    <w:rsid w:val="00E41DF4"/>
    <w:rsid w:val="00E46C37"/>
    <w:rsid w:val="00E5115E"/>
    <w:rsid w:val="00E600FC"/>
    <w:rsid w:val="00E80397"/>
    <w:rsid w:val="00E92E1B"/>
    <w:rsid w:val="00E952E1"/>
    <w:rsid w:val="00EA21F4"/>
    <w:rsid w:val="00EA5219"/>
    <w:rsid w:val="00EC2ED6"/>
    <w:rsid w:val="00EC44A6"/>
    <w:rsid w:val="00EC6AA4"/>
    <w:rsid w:val="00ED29F0"/>
    <w:rsid w:val="00ED6F35"/>
    <w:rsid w:val="00EE66B6"/>
    <w:rsid w:val="00F04527"/>
    <w:rsid w:val="00F06979"/>
    <w:rsid w:val="00F11286"/>
    <w:rsid w:val="00F21287"/>
    <w:rsid w:val="00F37DC2"/>
    <w:rsid w:val="00F402DD"/>
    <w:rsid w:val="00F52B31"/>
    <w:rsid w:val="00F672DC"/>
    <w:rsid w:val="00F72052"/>
    <w:rsid w:val="00FB43A4"/>
    <w:rsid w:val="00FC4FED"/>
    <w:rsid w:val="00FC5B9B"/>
    <w:rsid w:val="00FD690B"/>
    <w:rsid w:val="00FE57A7"/>
    <w:rsid w:val="00FE608A"/>
    <w:rsid w:val="00FF6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link w:val="BalonMetniChar"/>
    <w:uiPriority w:val="99"/>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character" w:customStyle="1" w:styleId="BalonMetniChar">
    <w:name w:val="Balon Metni Char"/>
    <w:basedOn w:val="VarsaylanParagrafYazTipi"/>
    <w:link w:val="BalonMetni"/>
    <w:uiPriority w:val="99"/>
    <w:semiHidden/>
    <w:rsid w:val="00AE44A4"/>
    <w:rPr>
      <w:rFonts w:ascii="Tahoma" w:hAnsi="Tahoma" w:cs="Tahoma"/>
      <w:sz w:val="16"/>
      <w:szCs w:val="16"/>
    </w:rPr>
  </w:style>
  <w:style w:type="table" w:styleId="TabloKlavuzu">
    <w:name w:val="Table Grid"/>
    <w:basedOn w:val="NormalTablo"/>
    <w:uiPriority w:val="59"/>
    <w:rsid w:val="00AE44A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44A4"/>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2-ortabaslk">
    <w:name w:val="2-ortabaslk"/>
    <w:basedOn w:val="Normal"/>
    <w:rsid w:val="00AE44A4"/>
    <w:pPr>
      <w:spacing w:before="100" w:beforeAutospacing="1" w:after="100" w:afterAutospacing="1"/>
    </w:pPr>
    <w:rPr>
      <w:sz w:val="24"/>
      <w:szCs w:val="24"/>
    </w:rPr>
  </w:style>
  <w:style w:type="character" w:styleId="Vurgu">
    <w:name w:val="Emphasis"/>
    <w:basedOn w:val="VarsaylanParagrafYazTipi"/>
    <w:uiPriority w:val="20"/>
    <w:qFormat/>
    <w:rsid w:val="00C42D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43">
      <w:bodyDiv w:val="1"/>
      <w:marLeft w:val="0"/>
      <w:marRight w:val="0"/>
      <w:marTop w:val="0"/>
      <w:marBottom w:val="0"/>
      <w:divBdr>
        <w:top w:val="none" w:sz="0" w:space="0" w:color="auto"/>
        <w:left w:val="none" w:sz="0" w:space="0" w:color="auto"/>
        <w:bottom w:val="none" w:sz="0" w:space="0" w:color="auto"/>
        <w:right w:val="none" w:sz="0" w:space="0" w:color="auto"/>
      </w:divBdr>
    </w:div>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630095253">
      <w:bodyDiv w:val="1"/>
      <w:marLeft w:val="0"/>
      <w:marRight w:val="0"/>
      <w:marTop w:val="0"/>
      <w:marBottom w:val="0"/>
      <w:divBdr>
        <w:top w:val="none" w:sz="0" w:space="0" w:color="auto"/>
        <w:left w:val="none" w:sz="0" w:space="0" w:color="auto"/>
        <w:bottom w:val="none" w:sz="0" w:space="0" w:color="auto"/>
        <w:right w:val="none" w:sz="0" w:space="0" w:color="auto"/>
      </w:divBdr>
    </w:div>
    <w:div w:id="997852655">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2&amp;cad=rja&amp;uact=8&amp;ved=0CDYQFjAB&amp;url=http%3A%2F%2Fwww.resmigazete.gov.tr%2Feskiler%2F2012%2F12%2F20121229-13.htm&amp;ei=wK11U9mYIK_y7AblqYHYBg&amp;usg=AFQjCNFM70XK0zzZQd6VXUn8NZqaSKpX1g&amp;sig2=LwbfyVarAI3J9Sz1quVjzw&amp;bvm=bv.66699033,d.ZG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2479</Words>
  <Characters>14131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Yavuz SERT</cp:lastModifiedBy>
  <cp:revision>10</cp:revision>
  <cp:lastPrinted>2016-10-24T09:52:00Z</cp:lastPrinted>
  <dcterms:created xsi:type="dcterms:W3CDTF">2014-05-14T06:05:00Z</dcterms:created>
  <dcterms:modified xsi:type="dcterms:W3CDTF">2016-10-24T13:19:00Z</dcterms:modified>
</cp:coreProperties>
</file>