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5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651"/>
        <w:gridCol w:w="1768"/>
        <w:gridCol w:w="1906"/>
      </w:tblGrid>
      <w:tr w:rsidR="00F82D21" w:rsidRPr="009A505F" w:rsidTr="00F82D21">
        <w:trPr>
          <w:cantSplit/>
          <w:trHeight w:val="97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:rsidR="00F82D21" w:rsidRPr="009A505F" w:rsidRDefault="00F82D21" w:rsidP="00F82D21">
            <w:pPr>
              <w:pStyle w:val="Balk4"/>
              <w:rPr>
                <w:rFonts w:ascii="Times New Roman" w:hAnsi="Times New Roman"/>
                <w:color w:val="800000"/>
                <w:sz w:val="32"/>
                <w:szCs w:val="32"/>
              </w:rPr>
            </w:pPr>
            <w:r>
              <w:rPr>
                <w:noProof/>
                <w:color w:val="800000"/>
                <w:sz w:val="16"/>
                <w:szCs w:val="16"/>
              </w:rPr>
              <w:drawing>
                <wp:inline distT="0" distB="0" distL="0" distR="0" wp14:anchorId="127FA000" wp14:editId="4529CE3B">
                  <wp:extent cx="1151890" cy="1116330"/>
                  <wp:effectExtent l="0" t="0" r="0" b="7620"/>
                  <wp:docPr id="1" name="Resim 1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F82D21" w:rsidRPr="009A505F" w:rsidRDefault="00F82D21" w:rsidP="00F82D21">
            <w:pPr>
              <w:pStyle w:val="Balk1"/>
              <w:jc w:val="center"/>
              <w:rPr>
                <w:color w:val="333399"/>
                <w:sz w:val="22"/>
                <w:szCs w:val="22"/>
              </w:rPr>
            </w:pPr>
          </w:p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rPr>
                <w:sz w:val="22"/>
                <w:szCs w:val="22"/>
              </w:rPr>
              <w:t>SELÇUK ÜNİVERSİTESİ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Doküman Kodu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D87E45" w:rsidP="00F82D21">
            <w:pPr>
              <w:rPr>
                <w:noProof/>
              </w:rPr>
            </w:pPr>
            <w:r>
              <w:rPr>
                <w:noProof/>
              </w:rPr>
              <w:t>EY.FR.02</w:t>
            </w:r>
          </w:p>
        </w:tc>
      </w:tr>
      <w:tr w:rsidR="00F82D21" w:rsidRPr="009A505F" w:rsidTr="00F82D21">
        <w:trPr>
          <w:cantSplit/>
          <w:trHeight w:val="177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F82D21" w:rsidRPr="009A505F" w:rsidRDefault="00F82D21" w:rsidP="00F82D2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Yayın 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 w:rsidRPr="009A505F">
              <w:rPr>
                <w:noProof/>
              </w:rPr>
              <w:t>02.04.2012</w:t>
            </w:r>
          </w:p>
        </w:tc>
      </w:tr>
      <w:tr w:rsidR="00F82D21" w:rsidRPr="009A505F" w:rsidTr="00F82D21">
        <w:trPr>
          <w:cantSplit/>
          <w:trHeight w:val="248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shd w:val="clear" w:color="auto" w:fill="FFFFFF"/>
          </w:tcPr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</w:p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t>TIP FAKÜLTESİ HASTANESİ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Revizyon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A8582D" w:rsidP="00F82D21">
            <w:pPr>
              <w:rPr>
                <w:noProof/>
              </w:rPr>
            </w:pPr>
            <w:r>
              <w:rPr>
                <w:noProof/>
              </w:rPr>
              <w:t>0</w:t>
            </w:r>
            <w:r w:rsidR="000B0B86">
              <w:rPr>
                <w:noProof/>
              </w:rPr>
              <w:t>7</w:t>
            </w:r>
          </w:p>
        </w:tc>
      </w:tr>
      <w:tr w:rsidR="00F82D21" w:rsidRPr="009A505F" w:rsidTr="00F82D21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F82D21" w:rsidRDefault="00F82D21" w:rsidP="00F82D21">
            <w:pPr>
              <w:pStyle w:val="Altyaz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D21" w:rsidRPr="009A505F" w:rsidRDefault="002D402A" w:rsidP="00CD4D90">
            <w:pPr>
              <w:pStyle w:val="Altyaz"/>
              <w:rPr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ANNE SÜTÜ</w:t>
            </w:r>
            <w:r w:rsidR="00F82D21">
              <w:rPr>
                <w:rFonts w:ascii="Times New Roman" w:hAnsi="Times New Roman" w:cs="Times New Roman"/>
                <w:sz w:val="22"/>
                <w:szCs w:val="22"/>
              </w:rPr>
              <w:t xml:space="preserve"> EĞİTİM PLANI FORMU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</w:t>
            </w:r>
            <w:r w:rsidR="000E06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B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Rev.Tarihi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615873" w:rsidP="00A8582D">
            <w:pPr>
              <w:rPr>
                <w:noProof/>
              </w:rPr>
            </w:pPr>
            <w:r>
              <w:rPr>
                <w:noProof/>
              </w:rPr>
              <w:t>02</w:t>
            </w:r>
            <w:r w:rsidR="000E0620">
              <w:rPr>
                <w:noProof/>
              </w:rPr>
              <w:t>.0</w:t>
            </w:r>
            <w:r>
              <w:rPr>
                <w:noProof/>
              </w:rPr>
              <w:t>8</w:t>
            </w:r>
            <w:r w:rsidR="000E0620">
              <w:rPr>
                <w:noProof/>
              </w:rPr>
              <w:t>.202</w:t>
            </w:r>
            <w:r>
              <w:rPr>
                <w:noProof/>
              </w:rPr>
              <w:t>1</w:t>
            </w:r>
          </w:p>
        </w:tc>
      </w:tr>
      <w:tr w:rsidR="00F82D21" w:rsidRPr="009A505F" w:rsidTr="002D402A">
        <w:trPr>
          <w:cantSplit/>
          <w:trHeight w:val="124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F82D21" w:rsidRPr="009A505F" w:rsidRDefault="00F82D21" w:rsidP="00F82D21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Sayfa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3E6E27">
            <w:pPr>
              <w:rPr>
                <w:noProof/>
              </w:rPr>
            </w:pPr>
          </w:p>
        </w:tc>
      </w:tr>
    </w:tbl>
    <w:p w:rsidR="003535C8" w:rsidRDefault="003535C8">
      <w:pPr>
        <w:rPr>
          <w:lang w:val="tr-TR"/>
        </w:rPr>
      </w:pPr>
    </w:p>
    <w:p w:rsidR="003535C8" w:rsidRPr="003535C8" w:rsidRDefault="003535C8" w:rsidP="003535C8">
      <w:pPr>
        <w:rPr>
          <w:lang w:val="tr-TR"/>
        </w:rPr>
      </w:pPr>
    </w:p>
    <w:p w:rsidR="003535C8" w:rsidRPr="003535C8" w:rsidRDefault="003535C8" w:rsidP="003535C8">
      <w:pPr>
        <w:rPr>
          <w:lang w:val="tr-TR"/>
        </w:rPr>
      </w:pPr>
      <w:bookmarkStart w:id="0" w:name="_GoBack"/>
      <w:bookmarkEnd w:id="0"/>
    </w:p>
    <w:p w:rsidR="00F82D21" w:rsidRPr="003535C8" w:rsidRDefault="00F82D21" w:rsidP="003535C8">
      <w:pPr>
        <w:tabs>
          <w:tab w:val="left" w:pos="5565"/>
        </w:tabs>
        <w:rPr>
          <w:lang w:val="tr-TR"/>
        </w:rPr>
      </w:pPr>
    </w:p>
    <w:tbl>
      <w:tblPr>
        <w:tblpPr w:leftFromText="141" w:rightFromText="141" w:vertAnchor="text" w:horzAnchor="margin" w:tblpY="-64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68"/>
        <w:gridCol w:w="1418"/>
        <w:gridCol w:w="1417"/>
        <w:gridCol w:w="709"/>
        <w:gridCol w:w="709"/>
        <w:gridCol w:w="1701"/>
        <w:gridCol w:w="567"/>
        <w:gridCol w:w="1275"/>
        <w:gridCol w:w="992"/>
        <w:gridCol w:w="1418"/>
        <w:gridCol w:w="1275"/>
        <w:gridCol w:w="1275"/>
      </w:tblGrid>
      <w:tr w:rsidR="00F82D21" w:rsidRPr="00367CF7" w:rsidTr="00D07EB3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Eğitim </w:t>
            </w:r>
            <w:proofErr w:type="spellStart"/>
            <w:r w:rsidRPr="00367CF7">
              <w:rPr>
                <w:sz w:val="18"/>
                <w:szCs w:val="18"/>
              </w:rPr>
              <w:t>Konusu</w:t>
            </w:r>
            <w:proofErr w:type="spellEnd"/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Eğitim </w:t>
            </w:r>
            <w:proofErr w:type="spellStart"/>
            <w:r w:rsidRPr="00367CF7">
              <w:rPr>
                <w:sz w:val="18"/>
                <w:szCs w:val="18"/>
              </w:rPr>
              <w:t>Amaç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Hedefi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Eğitim </w:t>
            </w:r>
            <w:proofErr w:type="spellStart"/>
            <w:r w:rsidRPr="00367CF7">
              <w:rPr>
                <w:sz w:val="18"/>
                <w:szCs w:val="18"/>
              </w:rPr>
              <w:t>Aşamaları</w:t>
            </w:r>
            <w:proofErr w:type="spellEnd"/>
            <w:r w:rsidRPr="00367CF7">
              <w:rPr>
                <w:sz w:val="18"/>
                <w:szCs w:val="18"/>
              </w:rPr>
              <w:t xml:space="preserve"> (</w:t>
            </w:r>
            <w:proofErr w:type="spellStart"/>
            <w:r w:rsidRPr="00367CF7">
              <w:rPr>
                <w:sz w:val="18"/>
                <w:szCs w:val="18"/>
              </w:rPr>
              <w:t>Temel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gramStart"/>
            <w:r w:rsidRPr="00367CF7">
              <w:rPr>
                <w:sz w:val="18"/>
                <w:szCs w:val="18"/>
              </w:rPr>
              <w:t>Eğitim ,</w:t>
            </w:r>
            <w:proofErr w:type="spellStart"/>
            <w:r w:rsidRPr="00367CF7">
              <w:rPr>
                <w:sz w:val="18"/>
                <w:szCs w:val="18"/>
              </w:rPr>
              <w:t>İleri</w:t>
            </w:r>
            <w:proofErr w:type="spellEnd"/>
            <w:proofErr w:type="gram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Düzey</w:t>
            </w:r>
            <w:proofErr w:type="spellEnd"/>
            <w:r w:rsidRPr="00367CF7">
              <w:rPr>
                <w:sz w:val="18"/>
                <w:szCs w:val="18"/>
              </w:rPr>
              <w:t xml:space="preserve"> Eğitim ,</w:t>
            </w:r>
            <w:proofErr w:type="spellStart"/>
            <w:r w:rsidRPr="00367CF7">
              <w:rPr>
                <w:sz w:val="18"/>
                <w:szCs w:val="18"/>
              </w:rPr>
              <w:t>Teorik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Eğitim,Pratik</w:t>
            </w:r>
            <w:proofErr w:type="spellEnd"/>
            <w:r w:rsidRPr="00367CF7">
              <w:rPr>
                <w:sz w:val="18"/>
                <w:szCs w:val="18"/>
              </w:rPr>
              <w:t xml:space="preserve"> Eğitim vb.)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Eğitim </w:t>
            </w:r>
            <w:proofErr w:type="spellStart"/>
            <w:r w:rsidRPr="00367CF7">
              <w:rPr>
                <w:sz w:val="18"/>
                <w:szCs w:val="18"/>
              </w:rPr>
              <w:t>Yöntemi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Eğitim </w:t>
            </w:r>
            <w:proofErr w:type="spellStart"/>
            <w:r w:rsidRPr="00367CF7">
              <w:rPr>
                <w:sz w:val="18"/>
                <w:szCs w:val="18"/>
              </w:rPr>
              <w:t>Tarihleri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Saati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Katılımcı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</w:p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Grup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Süre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Eğitimci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Eğitim </w:t>
            </w:r>
            <w:proofErr w:type="spellStart"/>
            <w:r w:rsidRPr="00367CF7">
              <w:rPr>
                <w:sz w:val="18"/>
                <w:szCs w:val="18"/>
              </w:rPr>
              <w:t>Yeri</w:t>
            </w:r>
            <w:proofErr w:type="spellEnd"/>
          </w:p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Eğitim </w:t>
            </w:r>
            <w:proofErr w:type="spellStart"/>
            <w:r w:rsidRPr="00367CF7">
              <w:rPr>
                <w:sz w:val="18"/>
                <w:szCs w:val="18"/>
              </w:rPr>
              <w:t>Etkinliği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Değerlendirme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Yöntemleri</w:t>
            </w:r>
            <w:proofErr w:type="spellEnd"/>
          </w:p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(</w:t>
            </w: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-son test, </w:t>
            </w:r>
            <w:proofErr w:type="spellStart"/>
            <w:proofErr w:type="gramStart"/>
            <w:r w:rsidRPr="00367CF7">
              <w:rPr>
                <w:sz w:val="18"/>
                <w:szCs w:val="18"/>
              </w:rPr>
              <w:t>gözlemler,anketle</w:t>
            </w:r>
            <w:proofErr w:type="spellEnd"/>
            <w:proofErr w:type="gramEnd"/>
            <w:r w:rsidRPr="00367CF7">
              <w:rPr>
                <w:sz w:val="18"/>
                <w:szCs w:val="18"/>
              </w:rPr>
              <w:t xml:space="preserve">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Eğitim </w:t>
            </w:r>
            <w:proofErr w:type="spellStart"/>
            <w:r w:rsidRPr="00367CF7">
              <w:rPr>
                <w:sz w:val="18"/>
                <w:szCs w:val="18"/>
              </w:rPr>
              <w:t>için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gerekli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materyaller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Eğitim </w:t>
            </w:r>
            <w:proofErr w:type="spellStart"/>
            <w:r w:rsidRPr="00367CF7">
              <w:rPr>
                <w:sz w:val="18"/>
                <w:szCs w:val="18"/>
              </w:rPr>
              <w:t>içeriği</w:t>
            </w:r>
            <w:proofErr w:type="spellEnd"/>
            <w:r w:rsidRPr="00367CF7">
              <w:rPr>
                <w:sz w:val="18"/>
                <w:szCs w:val="18"/>
              </w:rPr>
              <w:t xml:space="preserve"> (</w:t>
            </w:r>
            <w:proofErr w:type="spellStart"/>
            <w:r w:rsidRPr="00367CF7">
              <w:rPr>
                <w:sz w:val="18"/>
                <w:szCs w:val="18"/>
              </w:rPr>
              <w:t>genel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67CF7">
              <w:rPr>
                <w:sz w:val="18"/>
                <w:szCs w:val="18"/>
              </w:rPr>
              <w:t>başlıklar</w:t>
            </w:r>
            <w:proofErr w:type="spellEnd"/>
            <w:r w:rsidRPr="00367CF7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F82D21" w:rsidRPr="00367CF7" w:rsidTr="00D07EB3">
        <w:trPr>
          <w:trHeight w:val="313"/>
        </w:trPr>
        <w:tc>
          <w:tcPr>
            <w:tcW w:w="1717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Grup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</w:tr>
      <w:tr w:rsidR="00EE1FFE" w:rsidRPr="00367CF7" w:rsidTr="00C24C3A">
        <w:trPr>
          <w:trHeight w:val="313"/>
        </w:trPr>
        <w:tc>
          <w:tcPr>
            <w:tcW w:w="15841" w:type="dxa"/>
            <w:gridSpan w:val="13"/>
            <w:shd w:val="clear" w:color="auto" w:fill="auto"/>
            <w:vAlign w:val="center"/>
          </w:tcPr>
          <w:p w:rsidR="00EE1FFE" w:rsidRPr="00367CF7" w:rsidRDefault="00E122D5" w:rsidP="00E122D5">
            <w:pPr>
              <w:jc w:val="center"/>
              <w:rPr>
                <w:b/>
                <w:sz w:val="18"/>
                <w:szCs w:val="18"/>
              </w:rPr>
            </w:pPr>
            <w:r w:rsidRPr="00367CF7">
              <w:rPr>
                <w:b/>
                <w:sz w:val="18"/>
                <w:szCs w:val="18"/>
              </w:rPr>
              <w:t>KADIN HASTALIKLARI VE DOĞUM SERVİSİ</w:t>
            </w:r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1-Dünyada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Türkiye’de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Bebek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Dostu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Girişimi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Dünyada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Türkiye’de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Bebek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Dostu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Girişimi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2-</w:t>
            </w: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Sütünün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Önemi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Sütünün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Önemi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3-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Nasıl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Oluyor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Nasıl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Oluyor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?</w:t>
            </w:r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4-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Becerileri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Becerileri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5-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Gebelik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Süresince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Gebelik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Süresince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6-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Doğum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Doğum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7-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Tensel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Temas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Kanguru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Bakımı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Tensel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Temas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Kanguru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Bakımı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8-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Destekleyen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Uygulamalar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Destekleyen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Uygulamalar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9-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Değerlendirmek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10-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Öyküsü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Öyküsü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lastRenderedPageBreak/>
              <w:t>11-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Bebeğin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İzlenmesi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Yetersiz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Bebeğin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İzlenmesi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Yetersiz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12-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Emzirilemeyen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Sağma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Relaktasyon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Emzirilemeyen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Sağma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Relaktasyon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13-</w:t>
            </w: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Meme İle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İlgili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Meme İle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İlgili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14-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Özel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Durumlarda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Yönetimi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Özel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Durumlarda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Yönetimi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15</w:t>
            </w:r>
            <w:proofErr w:type="gramStart"/>
            <w:r w:rsidRPr="00367CF7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Annelere</w:t>
            </w:r>
            <w:proofErr w:type="spellEnd"/>
            <w:proofErr w:type="gram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Sürekli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Annelere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Sürekli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16-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Sağlığı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Sağlığı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17-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Emzirmenin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Korunması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Uluslararası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Mama Kodu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Yasası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Emzirmenin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Korunması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Uluslararası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Mama Kodu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Yasası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18-10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Adım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Olmak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Adım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Olmak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19-Bebek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Kuruluş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Kuruluş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20-Tamamlayıcı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Beslenme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1-2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 w:rsidR="002A79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Online Eğitim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Tamamlayıcı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Beslenme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1-2</w:t>
            </w:r>
          </w:p>
        </w:tc>
      </w:tr>
    </w:tbl>
    <w:p w:rsidR="00256DAB" w:rsidRDefault="00256DAB" w:rsidP="00256DAB">
      <w:pPr>
        <w:rPr>
          <w:lang w:val="tr-TR"/>
        </w:rPr>
      </w:pPr>
    </w:p>
    <w:p w:rsidR="001D5438" w:rsidRDefault="001D5438" w:rsidP="00256DAB">
      <w:pPr>
        <w:rPr>
          <w:lang w:val="tr-TR"/>
        </w:rPr>
      </w:pPr>
    </w:p>
    <w:p w:rsidR="00DE65AF" w:rsidRDefault="00DE65AF" w:rsidP="00256DAB">
      <w:pPr>
        <w:rPr>
          <w:lang w:val="tr-TR"/>
        </w:rPr>
      </w:pPr>
    </w:p>
    <w:p w:rsidR="00EE1FFE" w:rsidRDefault="00EE1FFE" w:rsidP="00256DAB">
      <w:pPr>
        <w:rPr>
          <w:lang w:val="tr-TR"/>
        </w:rPr>
      </w:pPr>
    </w:p>
    <w:p w:rsidR="00BB1BAC" w:rsidRPr="00F82D21" w:rsidRDefault="00BB1BAC">
      <w:pPr>
        <w:rPr>
          <w:lang w:val="tr-TR"/>
        </w:rPr>
      </w:pPr>
    </w:p>
    <w:sectPr w:rsidR="00BB1BAC" w:rsidRPr="00F82D21" w:rsidSect="00BB1BAC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44D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2367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0418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7891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33941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D21"/>
    <w:rsid w:val="00096E13"/>
    <w:rsid w:val="000B0B86"/>
    <w:rsid w:val="000E0620"/>
    <w:rsid w:val="000E13AF"/>
    <w:rsid w:val="00190649"/>
    <w:rsid w:val="001D5438"/>
    <w:rsid w:val="002221CE"/>
    <w:rsid w:val="00256DAB"/>
    <w:rsid w:val="002A7962"/>
    <w:rsid w:val="002D402A"/>
    <w:rsid w:val="003535C8"/>
    <w:rsid w:val="00367CF7"/>
    <w:rsid w:val="00385ED9"/>
    <w:rsid w:val="003E6E27"/>
    <w:rsid w:val="0043040D"/>
    <w:rsid w:val="004F7972"/>
    <w:rsid w:val="00541AFF"/>
    <w:rsid w:val="005924A9"/>
    <w:rsid w:val="005B61AC"/>
    <w:rsid w:val="005E46BC"/>
    <w:rsid w:val="00607ED4"/>
    <w:rsid w:val="00615873"/>
    <w:rsid w:val="00623CBC"/>
    <w:rsid w:val="00664EFF"/>
    <w:rsid w:val="006E544D"/>
    <w:rsid w:val="006F7738"/>
    <w:rsid w:val="00881D00"/>
    <w:rsid w:val="00946343"/>
    <w:rsid w:val="00A8582D"/>
    <w:rsid w:val="00BB1BAC"/>
    <w:rsid w:val="00C00E04"/>
    <w:rsid w:val="00C24C3A"/>
    <w:rsid w:val="00C26F69"/>
    <w:rsid w:val="00CD4D90"/>
    <w:rsid w:val="00D07EB3"/>
    <w:rsid w:val="00D5145E"/>
    <w:rsid w:val="00D87E45"/>
    <w:rsid w:val="00D95B67"/>
    <w:rsid w:val="00DE65AF"/>
    <w:rsid w:val="00E00A81"/>
    <w:rsid w:val="00E122D5"/>
    <w:rsid w:val="00E20874"/>
    <w:rsid w:val="00E22ABB"/>
    <w:rsid w:val="00E2461F"/>
    <w:rsid w:val="00EC5555"/>
    <w:rsid w:val="00EC58A2"/>
    <w:rsid w:val="00EE1FFE"/>
    <w:rsid w:val="00F038FA"/>
    <w:rsid w:val="00F46D3A"/>
    <w:rsid w:val="00F64F04"/>
    <w:rsid w:val="00F82D21"/>
    <w:rsid w:val="00F9797A"/>
    <w:rsid w:val="00FA20F6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4794"/>
  <w15:docId w15:val="{C4E362BF-37FC-45AB-B11C-D0497A63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yaz">
    <w:name w:val="Subtitle"/>
    <w:basedOn w:val="Normal"/>
    <w:link w:val="Altyaz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yazChar">
    <w:name w:val="Altyazı Char"/>
    <w:basedOn w:val="VarsaylanParagrafYazTipi"/>
    <w:link w:val="Altyaz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E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F4C5-823C-4C4A-8C50-8D8B8A65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Gamze DEMİRTEPE</dc:creator>
  <cp:lastModifiedBy>selçuk tıp eğitim</cp:lastModifiedBy>
  <cp:revision>32</cp:revision>
  <cp:lastPrinted>2017-12-27T09:51:00Z</cp:lastPrinted>
  <dcterms:created xsi:type="dcterms:W3CDTF">2020-01-23T13:15:00Z</dcterms:created>
  <dcterms:modified xsi:type="dcterms:W3CDTF">2022-04-27T06:09:00Z</dcterms:modified>
</cp:coreProperties>
</file>